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D9" w:rsidRDefault="000372D9" w:rsidP="000372D9">
      <w:pPr>
        <w:spacing w:line="240" w:lineRule="auto"/>
        <w:rPr>
          <w:rFonts w:ascii="Adobe Arabic" w:eastAsia="Adobe Heiti Std R" w:hAnsi="Adobe Arabic" w:cs="Adobe Arabic"/>
          <w:b/>
          <w:color w:val="00B050"/>
          <w:sz w:val="44"/>
          <w:szCs w:val="44"/>
        </w:rPr>
      </w:pPr>
      <w:r>
        <w:tab/>
      </w:r>
      <w:r>
        <w:rPr>
          <w:rFonts w:ascii="Adobe Arabic" w:eastAsia="Adobe Heiti Std R" w:hAnsi="Adobe Arabic" w:cs="Adobe Arabic"/>
          <w:b/>
          <w:color w:val="00B050"/>
          <w:sz w:val="44"/>
          <w:szCs w:val="44"/>
        </w:rPr>
        <w:t>10 PEATUMINE, PARKIMINE, HÄDAPEATUMINE</w:t>
      </w:r>
    </w:p>
    <w:p w:rsidR="00603994" w:rsidRDefault="00603994" w:rsidP="000372D9">
      <w:pPr>
        <w:spacing w:line="240" w:lineRule="auto"/>
        <w:rPr>
          <w:rFonts w:ascii="Adobe Arabic" w:eastAsia="Adobe Heiti Std R" w:hAnsi="Adobe Arabic" w:cs="Adobe Arabic"/>
          <w:b/>
          <w:color w:val="00B050"/>
          <w:sz w:val="44"/>
          <w:szCs w:val="44"/>
        </w:rPr>
      </w:pPr>
    </w:p>
    <w:p w:rsidR="00603994" w:rsidRDefault="00603994" w:rsidP="00603994">
      <w:pPr>
        <w:spacing w:after="120" w:line="240" w:lineRule="auto"/>
        <w:rPr>
          <w:rFonts w:ascii="Adobe Arabic" w:eastAsia="Adobe Heiti Std R" w:hAnsi="Adobe Arabic" w:cs="Adobe Arabic"/>
          <w:b/>
          <w:color w:val="00B050"/>
          <w:sz w:val="44"/>
          <w:szCs w:val="44"/>
        </w:rPr>
      </w:pPr>
      <w:r>
        <w:t xml:space="preserve">                                                                          </w:t>
      </w:r>
      <w:r w:rsidR="004D238B">
        <w:t>Viimati täiendatud ja muudetud 9</w:t>
      </w:r>
      <w:r>
        <w:t>. nov. 2013. a.</w:t>
      </w:r>
    </w:p>
    <w:p w:rsidR="000372D9" w:rsidRDefault="000372D9" w:rsidP="000372D9">
      <w:pPr>
        <w:spacing w:line="240" w:lineRule="auto"/>
        <w:rPr>
          <w:rFonts w:ascii="Adobe Arabic" w:eastAsia="Adobe Heiti Std R" w:hAnsi="Adobe Arabic" w:cs="Adobe Arabic"/>
          <w:b/>
          <w:color w:val="00B050"/>
          <w:sz w:val="44"/>
          <w:szCs w:val="44"/>
        </w:rPr>
      </w:pPr>
    </w:p>
    <w:p w:rsidR="000372D9" w:rsidRDefault="006322CC" w:rsidP="00363222">
      <w:pPr>
        <w:pStyle w:val="Loendilik"/>
        <w:spacing w:line="240" w:lineRule="auto"/>
        <w:ind w:left="357" w:firstLine="0"/>
        <w:rPr>
          <w:b/>
          <w:color w:val="595959"/>
          <w:sz w:val="28"/>
          <w:szCs w:val="28"/>
        </w:rPr>
      </w:pPr>
      <w:r>
        <w:rPr>
          <w:b/>
          <w:color w:val="595959"/>
          <w:sz w:val="28"/>
          <w:szCs w:val="28"/>
        </w:rPr>
        <w:t>Lk 41</w:t>
      </w:r>
    </w:p>
    <w:p w:rsidR="000372D9" w:rsidRDefault="000372D9" w:rsidP="000372D9">
      <w:pPr>
        <w:pStyle w:val="Loendilik"/>
        <w:ind w:left="357" w:firstLine="0"/>
      </w:pPr>
    </w:p>
    <w:p w:rsidR="000372D9" w:rsidRPr="00603994" w:rsidRDefault="000372D9" w:rsidP="000372D9">
      <w:pPr>
        <w:pStyle w:val="Loendilik"/>
        <w:numPr>
          <w:ilvl w:val="0"/>
          <w:numId w:val="1"/>
        </w:numPr>
        <w:ind w:left="357" w:hanging="357"/>
        <w:rPr>
          <w:b/>
        </w:rPr>
      </w:pPr>
      <w:r w:rsidRPr="00603994">
        <w:t xml:space="preserve">§ 20. Sõiduki peatamine ja parkimine. (7) </w:t>
      </w:r>
      <w:r w:rsidRPr="00603994">
        <w:rPr>
          <w:b/>
        </w:rPr>
        <w:t xml:space="preserve">Asulavälisel teel tuleb sõiduk peatada või parkida parempoolsel teepeenral. </w:t>
      </w:r>
      <w:r w:rsidRPr="00603994">
        <w:t>Kui seda nõuet ei ole võimalik täita, peab sõiduk asuma teel võimalikult paremal. Sõidukeid tohib peatada ja parkida ainult ühes reas, sõiduki pikitelg peab olema rööpne sõiduteeäärega.</w:t>
      </w:r>
      <w:r w:rsidR="00413A4E" w:rsidRPr="00603994">
        <w:rPr>
          <w:b/>
        </w:rPr>
        <w:t xml:space="preserve"> </w:t>
      </w:r>
      <w:r w:rsidRPr="00603994">
        <w:t xml:space="preserve">§ 21. Sõiduki peatamis- ja parkimiskeeld. (2) Sõidukit </w:t>
      </w:r>
      <w:r w:rsidRPr="00603994">
        <w:rPr>
          <w:b/>
        </w:rPr>
        <w:t>ei tohi peatada: 12) haljasalal</w:t>
      </w:r>
      <w:r w:rsidRPr="00603994">
        <w:t xml:space="preserve"> ilma selle omaniku või valdaja loata. </w:t>
      </w:r>
      <w:r w:rsidRPr="00603994">
        <w:rPr>
          <w:i/>
          <w:iCs/>
        </w:rPr>
        <w:t>Asulas võib parkida ka tee vasakul poo</w:t>
      </w:r>
      <w:r w:rsidR="009D10AA" w:rsidRPr="00603994">
        <w:rPr>
          <w:i/>
          <w:iCs/>
        </w:rPr>
        <w:t>le</w:t>
      </w:r>
      <w:r w:rsidRPr="00603994">
        <w:rPr>
          <w:i/>
          <w:iCs/>
        </w:rPr>
        <w:t xml:space="preserve">l, </w:t>
      </w:r>
      <w:r w:rsidRPr="00603994">
        <w:rPr>
          <w:b/>
          <w:i/>
          <w:iCs/>
        </w:rPr>
        <w:t xml:space="preserve">jättes </w:t>
      </w:r>
      <w:r w:rsidR="004D238B" w:rsidRPr="00603994">
        <w:rPr>
          <w:b/>
          <w:i/>
          <w:iCs/>
        </w:rPr>
        <w:t>teepeenral</w:t>
      </w:r>
      <w:r w:rsidR="004D238B">
        <w:rPr>
          <w:b/>
          <w:i/>
          <w:iCs/>
        </w:rPr>
        <w:t xml:space="preserve"> </w:t>
      </w:r>
      <w:r w:rsidRPr="00603994">
        <w:rPr>
          <w:b/>
          <w:i/>
          <w:iCs/>
        </w:rPr>
        <w:t xml:space="preserve">jalakäijale vabaks vähemalt 0,7 m laiuse </w:t>
      </w:r>
      <w:r w:rsidRPr="00603994">
        <w:rPr>
          <w:i/>
          <w:iCs/>
        </w:rPr>
        <w:t>käiguriba</w:t>
      </w:r>
      <w:r w:rsidRPr="00603994">
        <w:rPr>
          <w:b/>
          <w:i/>
          <w:iCs/>
        </w:rPr>
        <w:t xml:space="preserve"> </w:t>
      </w:r>
      <w:r w:rsidRPr="00603994">
        <w:rPr>
          <w:bCs/>
          <w:i/>
          <w:iCs/>
        </w:rPr>
        <w:t>(LS § 20. (2)).</w:t>
      </w:r>
      <w:r w:rsidRPr="00603994">
        <w:rPr>
          <w:i/>
          <w:iCs/>
        </w:rPr>
        <w:t xml:space="preserve"> Seda ei ole kollase sõiduki juht jätnud</w:t>
      </w:r>
      <w:r w:rsidRPr="00603994">
        <w:t>.</w:t>
      </w:r>
    </w:p>
    <w:p w:rsidR="0022440F" w:rsidRPr="00603994" w:rsidRDefault="0022440F" w:rsidP="00A939FD">
      <w:pPr>
        <w:ind w:left="0" w:firstLine="0"/>
      </w:pPr>
    </w:p>
    <w:p w:rsidR="0022440F" w:rsidRPr="00603994" w:rsidRDefault="0022440F">
      <w:pPr>
        <w:rPr>
          <w:b/>
          <w:bCs/>
        </w:rPr>
      </w:pPr>
      <w:r w:rsidRPr="00603994">
        <w:t>2.</w:t>
      </w:r>
      <w:r w:rsidR="00A939FD" w:rsidRPr="00603994">
        <w:tab/>
      </w:r>
      <w:r w:rsidRPr="00603994">
        <w:t>§ 20. Sõiduki peatamine ja parkimine. (2)</w:t>
      </w:r>
      <w:r w:rsidRPr="00603994">
        <w:rPr>
          <w:b/>
        </w:rPr>
        <w:t xml:space="preserve"> </w:t>
      </w:r>
      <w:r w:rsidR="00A939FD" w:rsidRPr="00603994">
        <w:t xml:space="preserve">Asulateel tuleb sõiduk peatada või parkida </w:t>
      </w:r>
      <w:r w:rsidR="00A939FD" w:rsidRPr="00603994">
        <w:rPr>
          <w:b/>
        </w:rPr>
        <w:t>sõiduteel</w:t>
      </w:r>
      <w:r w:rsidR="00A939FD" w:rsidRPr="00603994">
        <w:t xml:space="preserve"> selle parempoolse ääre lähedal … .</w:t>
      </w:r>
      <w:r w:rsidR="00A939FD" w:rsidRPr="00603994">
        <w:rPr>
          <w:i/>
          <w:iCs/>
        </w:rPr>
        <w:t xml:space="preserve"> </w:t>
      </w:r>
      <w:r w:rsidRPr="00603994">
        <w:rPr>
          <w:b/>
          <w:bCs/>
          <w:i/>
          <w:iCs/>
        </w:rPr>
        <w:t>Antud juhul</w:t>
      </w:r>
      <w:r w:rsidR="004D238B" w:rsidRPr="004D238B">
        <w:rPr>
          <w:b/>
          <w:bCs/>
          <w:i/>
          <w:iCs/>
        </w:rPr>
        <w:t xml:space="preserve"> </w:t>
      </w:r>
      <w:r w:rsidR="004D238B" w:rsidRPr="00603994">
        <w:rPr>
          <w:b/>
          <w:bCs/>
          <w:i/>
          <w:iCs/>
        </w:rPr>
        <w:t>ei luba</w:t>
      </w:r>
      <w:r w:rsidRPr="00603994">
        <w:rPr>
          <w:b/>
          <w:bCs/>
          <w:i/>
          <w:iCs/>
        </w:rPr>
        <w:t xml:space="preserve"> </w:t>
      </w:r>
      <w:r w:rsidR="004D238B" w:rsidRPr="00603994">
        <w:rPr>
          <w:b/>
          <w:bCs/>
          <w:i/>
          <w:iCs/>
        </w:rPr>
        <w:t xml:space="preserve">liikluskorraldusvahend </w:t>
      </w:r>
      <w:r w:rsidR="00E54E12" w:rsidRPr="00603994">
        <w:rPr>
          <w:b/>
          <w:bCs/>
          <w:i/>
          <w:iCs/>
        </w:rPr>
        <w:t xml:space="preserve">kollase sõiduki juhile </w:t>
      </w:r>
      <w:r w:rsidR="004D238B" w:rsidRPr="00603994">
        <w:rPr>
          <w:b/>
          <w:bCs/>
          <w:i/>
          <w:iCs/>
        </w:rPr>
        <w:t>peatumist või parkimist kõnniteel</w:t>
      </w:r>
      <w:r w:rsidRPr="00603994">
        <w:rPr>
          <w:b/>
          <w:bCs/>
          <w:i/>
          <w:iCs/>
        </w:rPr>
        <w:t xml:space="preserve">. </w:t>
      </w:r>
      <w:r w:rsidRPr="00603994">
        <w:rPr>
          <w:b/>
        </w:rPr>
        <w:t xml:space="preserve">§ </w:t>
      </w:r>
      <w:r w:rsidRPr="00603994">
        <w:t>20. (2) …</w:t>
      </w:r>
      <w:r w:rsidRPr="00603994">
        <w:rPr>
          <w:b/>
        </w:rPr>
        <w:t xml:space="preserve"> Samamoodi tohib asulas sõidukit peatada ja parkida ka tee vasakul poolel ühesuunalisel teel</w:t>
      </w:r>
      <w:r w:rsidRPr="00603994">
        <w:rPr>
          <w:b/>
          <w:bCs/>
        </w:rPr>
        <w:t xml:space="preserve"> ja sellisel kahesuunalisel teel, </w:t>
      </w:r>
      <w:r w:rsidRPr="00603994">
        <w:rPr>
          <w:bCs/>
        </w:rPr>
        <w:t>mille keskel pole trammiteed</w:t>
      </w:r>
      <w:r w:rsidRPr="00603994">
        <w:rPr>
          <w:b/>
          <w:bCs/>
        </w:rPr>
        <w:t xml:space="preserve"> … . </w:t>
      </w:r>
    </w:p>
    <w:p w:rsidR="00E7319F" w:rsidRDefault="00E7319F">
      <w:pPr>
        <w:rPr>
          <w:b/>
          <w:bCs/>
          <w:sz w:val="22"/>
          <w:szCs w:val="22"/>
        </w:rPr>
      </w:pPr>
    </w:p>
    <w:p w:rsidR="006322CC" w:rsidRPr="00797097" w:rsidRDefault="006322CC" w:rsidP="006322CC">
      <w:pPr>
        <w:pStyle w:val="SSkomm"/>
        <w:tabs>
          <w:tab w:val="left" w:pos="426"/>
        </w:tabs>
        <w:spacing w:before="0" w:line="360" w:lineRule="auto"/>
        <w:ind w:left="340" w:hanging="340"/>
        <w:jc w:val="left"/>
        <w:rPr>
          <w:color w:val="auto"/>
        </w:rPr>
      </w:pPr>
      <w:r>
        <w:rPr>
          <w:bCs/>
          <w:color w:val="auto"/>
        </w:rPr>
        <w:t>3.</w:t>
      </w:r>
      <w:r>
        <w:rPr>
          <w:bCs/>
          <w:color w:val="auto"/>
        </w:rPr>
        <w:tab/>
      </w:r>
      <w:r w:rsidRPr="006322CC">
        <w:rPr>
          <w:bCs/>
          <w:color w:val="auto"/>
        </w:rPr>
        <w:t xml:space="preserve">TKM </w:t>
      </w:r>
      <w:r w:rsidRPr="006322CC">
        <w:rPr>
          <w:color w:val="auto"/>
        </w:rPr>
        <w:t xml:space="preserve">§ 25. (16) Märgis 931 </w:t>
      </w:r>
      <w:r w:rsidRPr="006322CC">
        <w:rPr>
          <w:b/>
          <w:color w:val="auto"/>
        </w:rPr>
        <w:t>“Peatumiskeelu joon”</w:t>
      </w:r>
      <w:r w:rsidRPr="006322CC">
        <w:rPr>
          <w:color w:val="auto"/>
        </w:rPr>
        <w:t xml:space="preserve"> tähistab kohta, kus sõidukite peatamine ja parkimine on keelatud.</w:t>
      </w:r>
      <w:r w:rsidRPr="006322CC" w:rsidDel="00E83C03">
        <w:rPr>
          <w:color w:val="auto"/>
        </w:rPr>
        <w:t xml:space="preserve"> </w:t>
      </w:r>
      <w:r w:rsidRPr="006322CC">
        <w:rPr>
          <w:color w:val="auto"/>
        </w:rPr>
        <w:t>Märgis on kollane ja see on kantud sõidutee äärele (lisa 10 joonis 11) või äärekivile.</w:t>
      </w:r>
      <w:r w:rsidR="00797097">
        <w:t xml:space="preserve"> </w:t>
      </w:r>
      <w:r w:rsidRPr="006322CC">
        <w:rPr>
          <w:color w:val="auto"/>
        </w:rPr>
        <w:t>(17) Märgis 932</w:t>
      </w:r>
      <w:r w:rsidRPr="006322CC">
        <w:rPr>
          <w:b/>
          <w:color w:val="auto"/>
        </w:rPr>
        <w:t xml:space="preserve"> “Parkimiskeelu joon”</w:t>
      </w:r>
      <w:r w:rsidRPr="006322CC">
        <w:rPr>
          <w:color w:val="auto"/>
        </w:rPr>
        <w:t>, kriipsu pikkusega ja kriipsu vahega 1 m, tähistab kohta, kus sõidukite parkimine on keelatud. Märgis on kollane ja see on kantud sõidutee äärele (</w:t>
      </w:r>
      <w:r>
        <w:rPr>
          <w:color w:val="auto"/>
        </w:rPr>
        <w:t xml:space="preserve">TKM </w:t>
      </w:r>
      <w:r w:rsidRPr="006322CC">
        <w:rPr>
          <w:color w:val="auto"/>
        </w:rPr>
        <w:t>lisa 10 joonis 11) või äärekivile.</w:t>
      </w:r>
      <w:r w:rsidRPr="006322CC">
        <w:rPr>
          <w:i/>
          <w:iCs/>
        </w:rPr>
        <w:t xml:space="preserve"> </w:t>
      </w:r>
      <w:r w:rsidRPr="006322CC">
        <w:rPr>
          <w:i/>
          <w:iCs/>
          <w:color w:val="auto"/>
        </w:rPr>
        <w:t xml:space="preserve">Parkimise keelualal on peatumine lubatud, vastupidi </w:t>
      </w:r>
      <w:r w:rsidR="00797097">
        <w:rPr>
          <w:i/>
          <w:iCs/>
          <w:color w:val="auto"/>
        </w:rPr>
        <w:t xml:space="preserve">aga </w:t>
      </w:r>
      <w:r w:rsidRPr="006322CC">
        <w:rPr>
          <w:i/>
          <w:iCs/>
          <w:color w:val="auto"/>
        </w:rPr>
        <w:t>mitte.</w:t>
      </w:r>
      <w:r w:rsidRPr="00797097">
        <w:rPr>
          <w:i/>
          <w:iCs/>
          <w:color w:val="auto"/>
        </w:rPr>
        <w:t xml:space="preserve"> </w:t>
      </w:r>
      <w:r w:rsidRPr="00797097">
        <w:rPr>
          <w:color w:val="auto"/>
        </w:rPr>
        <w:t>LS</w:t>
      </w:r>
      <w:r w:rsidRPr="006322CC">
        <w:rPr>
          <w:b/>
          <w:color w:val="auto"/>
        </w:rPr>
        <w:t xml:space="preserve"> </w:t>
      </w:r>
      <w:r w:rsidRPr="00797097">
        <w:rPr>
          <w:color w:val="auto"/>
        </w:rPr>
        <w:t>§ 20.</w:t>
      </w:r>
      <w:r w:rsidRPr="006322CC">
        <w:rPr>
          <w:color w:val="auto"/>
        </w:rPr>
        <w:t xml:space="preserve"> (2) … </w:t>
      </w:r>
      <w:r w:rsidRPr="00797097">
        <w:rPr>
          <w:color w:val="auto"/>
        </w:rPr>
        <w:t xml:space="preserve">Samamoodi tohib asulas sõidukit peatada ja parkida ka tee vasakul poolel ühesuunalisel teel ja sellisel kahesuunalisel teel, </w:t>
      </w:r>
      <w:r w:rsidRPr="00797097">
        <w:rPr>
          <w:b/>
          <w:color w:val="auto"/>
        </w:rPr>
        <w:t>mille keskel pole trammiteed</w:t>
      </w:r>
      <w:r w:rsidRPr="00797097">
        <w:rPr>
          <w:color w:val="auto"/>
        </w:rPr>
        <w:t xml:space="preserve"> … .</w:t>
      </w:r>
    </w:p>
    <w:p w:rsidR="00E7319F" w:rsidRPr="00797097" w:rsidRDefault="00E7319F" w:rsidP="006322CC">
      <w:pPr>
        <w:rPr>
          <w:i/>
          <w:iCs/>
        </w:rPr>
      </w:pPr>
    </w:p>
    <w:p w:rsidR="006322CC" w:rsidRPr="00797097" w:rsidRDefault="006322CC" w:rsidP="006322CC">
      <w:r w:rsidRPr="00797097">
        <w:t>4.</w:t>
      </w:r>
      <w:r w:rsidRPr="00797097">
        <w:tab/>
        <w:t>§ 20. (4) Asulas tohib alla kuue meetri pikkuse A- ja haagiseta B-kategooria ning haagiseta D1-alamkategooria mootorsõiduki peatada või parkida ka: 3) osaliselt või täielikult kõnniteel,</w:t>
      </w:r>
      <w:r w:rsidRPr="00797097">
        <w:rPr>
          <w:b/>
        </w:rPr>
        <w:t xml:space="preserve"> kus seda lubab asjakohane liikluskorraldusvahend</w:t>
      </w:r>
      <w:r w:rsidRPr="00797097">
        <w:t>, jättes jalakäijale sõiduteest kaugemal kõnniteeserval vabaks vähemalt 1,5 meetri laiuse käiguriba.</w:t>
      </w:r>
    </w:p>
    <w:p w:rsidR="006322CC" w:rsidRPr="00797097" w:rsidRDefault="006322CC" w:rsidP="006322CC">
      <w:pPr>
        <w:rPr>
          <w:i/>
        </w:rPr>
      </w:pPr>
      <w:r w:rsidRPr="00797097">
        <w:lastRenderedPageBreak/>
        <w:tab/>
      </w:r>
      <w:r w:rsidR="0023138F" w:rsidRPr="00797097">
        <w:rPr>
          <w:i/>
        </w:rPr>
        <w:t>Antud juhul on tegemist peatusega, mis on seotud kaupade laadimisega</w:t>
      </w:r>
      <w:r w:rsidR="006E7DC4">
        <w:rPr>
          <w:i/>
        </w:rPr>
        <w:t>,</w:t>
      </w:r>
      <w:r w:rsidR="0023138F" w:rsidRPr="00797097">
        <w:rPr>
          <w:i/>
        </w:rPr>
        <w:t xml:space="preserve"> ja mida märk ei reguleeri.</w:t>
      </w:r>
    </w:p>
    <w:p w:rsidR="00E7319F" w:rsidRDefault="00E7319F"/>
    <w:p w:rsidR="0023138F" w:rsidRPr="00037CEF" w:rsidRDefault="0023138F" w:rsidP="00037CEF">
      <w:pPr>
        <w:pStyle w:val="Paragrahv"/>
        <w:keepNext w:val="0"/>
        <w:numPr>
          <w:ilvl w:val="0"/>
          <w:numId w:val="0"/>
        </w:numPr>
        <w:spacing w:line="360" w:lineRule="auto"/>
        <w:ind w:left="340" w:hanging="340"/>
        <w:rPr>
          <w:rFonts w:ascii="Times New Roman" w:hAnsi="Times New Roman"/>
          <w:b w:val="0"/>
          <w:i/>
          <w:iCs/>
        </w:rPr>
      </w:pPr>
      <w:r w:rsidRPr="00037CEF">
        <w:rPr>
          <w:rFonts w:ascii="Times New Roman" w:hAnsi="Times New Roman"/>
          <w:b w:val="0"/>
        </w:rPr>
        <w:t>5.</w:t>
      </w:r>
      <w:r w:rsidR="00037CEF">
        <w:rPr>
          <w:rFonts w:ascii="Times New Roman" w:hAnsi="Times New Roman"/>
          <w:b w:val="0"/>
        </w:rPr>
        <w:tab/>
      </w:r>
      <w:r w:rsidRPr="00037CEF">
        <w:rPr>
          <w:rFonts w:ascii="Times New Roman" w:hAnsi="Times New Roman"/>
          <w:b w:val="0"/>
          <w:noProof w:val="0"/>
        </w:rPr>
        <w:t xml:space="preserve">LM § 9. </w:t>
      </w:r>
      <w:r w:rsidRPr="00037CEF">
        <w:rPr>
          <w:rFonts w:ascii="Times New Roman" w:hAnsi="Times New Roman"/>
          <w:b w:val="0"/>
        </w:rPr>
        <w:t xml:space="preserve">Keelumärgid ja nende tähendused. (1) 35) märk 361 </w:t>
      </w:r>
      <w:r w:rsidRPr="00037CEF">
        <w:rPr>
          <w:rFonts w:ascii="Times New Roman" w:hAnsi="Times New Roman"/>
        </w:rPr>
        <w:t>“Peatumiskeeld”</w:t>
      </w:r>
      <w:r w:rsidRPr="00037CEF">
        <w:rPr>
          <w:rFonts w:ascii="Times New Roman" w:hAnsi="Times New Roman"/>
          <w:b w:val="0"/>
        </w:rPr>
        <w:t xml:space="preserve"> keelab peatumise. Märk ei kehti ühissõiduki kohta. </w:t>
      </w:r>
      <w:r w:rsidRPr="00037CEF">
        <w:rPr>
          <w:rFonts w:ascii="Times New Roman" w:hAnsi="Times New Roman"/>
          <w:b w:val="0"/>
          <w:bCs w:val="0"/>
          <w:noProof w:val="0"/>
        </w:rPr>
        <w:t>(4) Märgid 36</w:t>
      </w:r>
      <w:r w:rsidR="002A0747">
        <w:rPr>
          <w:rFonts w:ascii="Times New Roman" w:hAnsi="Times New Roman"/>
          <w:b w:val="0"/>
          <w:bCs w:val="0"/>
          <w:lang w:eastAsia="et-EE"/>
        </w:rPr>
        <w:drawing>
          <wp:inline distT="0" distB="0" distL="0" distR="0">
            <wp:extent cx="1226820" cy="289560"/>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26820" cy="289560"/>
                    </a:xfrm>
                    <a:prstGeom prst="rect">
                      <a:avLst/>
                    </a:prstGeom>
                    <a:noFill/>
                    <a:ln w="9525">
                      <a:noFill/>
                      <a:miter lim="800000"/>
                      <a:headEnd/>
                      <a:tailEnd/>
                    </a:ln>
                  </pic:spPr>
                </pic:pic>
              </a:graphicData>
            </a:graphic>
          </wp:inline>
        </w:drawing>
      </w:r>
      <w:r w:rsidRPr="00037CEF">
        <w:rPr>
          <w:rFonts w:ascii="Times New Roman" w:hAnsi="Times New Roman"/>
          <w:b w:val="0"/>
          <w:bCs w:val="0"/>
          <w:noProof w:val="0"/>
        </w:rPr>
        <w:t xml:space="preserve"> kehtivad ainult sellel teepoolel, kuhu need on pandud. </w:t>
      </w:r>
    </w:p>
    <w:p w:rsidR="0023138F" w:rsidRPr="00037CEF" w:rsidRDefault="0023138F" w:rsidP="00037CEF">
      <w:pPr>
        <w:ind w:left="0" w:firstLine="340"/>
      </w:pPr>
      <w:r w:rsidRPr="004507BA">
        <w:rPr>
          <w:i/>
          <w:iCs/>
        </w:rPr>
        <w:t>Teepool</w:t>
      </w:r>
      <w:r w:rsidR="006E7DC4">
        <w:rPr>
          <w:i/>
          <w:iCs/>
        </w:rPr>
        <w:t xml:space="preserve"> hõlmab teest ühe poole sõidu-, kõnniteest, teepeenrast jne -</w:t>
      </w:r>
      <w:r w:rsidRPr="00037CEF">
        <w:rPr>
          <w:i/>
          <w:iCs/>
        </w:rPr>
        <w:t xml:space="preserve"> tee</w:t>
      </w:r>
      <w:r w:rsidR="006E7DC4">
        <w:rPr>
          <w:i/>
          <w:iCs/>
        </w:rPr>
        <w:t>st.</w:t>
      </w:r>
      <w:r w:rsidR="006E7DC4" w:rsidRPr="006E7DC4">
        <w:rPr>
          <w:i/>
          <w:iCs/>
        </w:rPr>
        <w:t xml:space="preserve"> </w:t>
      </w:r>
      <w:r w:rsidR="006E7DC4" w:rsidRPr="00037CEF">
        <w:rPr>
          <w:i/>
          <w:iCs/>
        </w:rPr>
        <w:t>(LS § 2. 81</w:t>
      </w:r>
      <w:r w:rsidR="006E7DC4">
        <w:rPr>
          <w:i/>
          <w:iCs/>
        </w:rPr>
        <w:t>)</w:t>
      </w:r>
    </w:p>
    <w:p w:rsidR="0023138F" w:rsidRDefault="0023138F"/>
    <w:p w:rsidR="00037CEF" w:rsidRPr="00AB150F" w:rsidRDefault="00037CEF" w:rsidP="00B05B3F">
      <w:r>
        <w:t>6.</w:t>
      </w:r>
      <w:r>
        <w:rPr>
          <w:i/>
          <w:iCs/>
          <w:sz w:val="22"/>
          <w:szCs w:val="22"/>
        </w:rPr>
        <w:tab/>
      </w:r>
      <w:r w:rsidRPr="00E86609">
        <w:rPr>
          <w:i/>
          <w:iCs/>
        </w:rPr>
        <w:t>Antud juhul on tegemist peatumisega kõnniteel, mida LS ette ei näe. Lisaks:</w:t>
      </w:r>
      <w:r w:rsidRPr="00E86609">
        <w:t xml:space="preserve"> </w:t>
      </w:r>
      <w:r w:rsidRPr="00E86609">
        <w:rPr>
          <w:i/>
          <w:iCs/>
        </w:rPr>
        <w:t>märk</w:t>
      </w:r>
      <w:r w:rsidRPr="00E86609">
        <w:t xml:space="preserve"> “</w:t>
      </w:r>
      <w:r w:rsidRPr="00E86609">
        <w:rPr>
          <w:i/>
          <w:iCs/>
        </w:rPr>
        <w:t>Peatumiskeeld</w:t>
      </w:r>
      <w:r w:rsidRPr="00E86609">
        <w:t>”</w:t>
      </w:r>
      <w:r w:rsidRPr="00E86609">
        <w:rPr>
          <w:i/>
          <w:iCs/>
        </w:rPr>
        <w:t xml:space="preserve"> ei</w:t>
      </w:r>
      <w:r w:rsidR="006E7DC4">
        <w:rPr>
          <w:i/>
          <w:iCs/>
        </w:rPr>
        <w:t xml:space="preserve"> luba peatuda ega parkida märgiga</w:t>
      </w:r>
      <w:r w:rsidRPr="00E86609">
        <w:rPr>
          <w:i/>
          <w:iCs/>
        </w:rPr>
        <w:t xml:space="preserve"> </w:t>
      </w:r>
      <w:r w:rsidR="006E7DC4">
        <w:rPr>
          <w:i/>
          <w:iCs/>
        </w:rPr>
        <w:t>samal</w:t>
      </w:r>
      <w:r w:rsidR="006E7DC4" w:rsidRPr="00E86609">
        <w:rPr>
          <w:i/>
          <w:iCs/>
        </w:rPr>
        <w:t xml:space="preserve"> </w:t>
      </w:r>
      <w:r w:rsidR="006E7DC4">
        <w:rPr>
          <w:i/>
          <w:iCs/>
        </w:rPr>
        <w:t>teepoolel.</w:t>
      </w:r>
      <w:r w:rsidRPr="00E86609">
        <w:rPr>
          <w:i/>
          <w:iCs/>
        </w:rPr>
        <w:t xml:space="preserve"> </w:t>
      </w:r>
      <w:r w:rsidR="006E7DC4" w:rsidRPr="004507BA">
        <w:rPr>
          <w:i/>
          <w:iCs/>
        </w:rPr>
        <w:t>Teepool</w:t>
      </w:r>
      <w:r w:rsidR="006E7DC4">
        <w:rPr>
          <w:i/>
          <w:iCs/>
        </w:rPr>
        <w:t xml:space="preserve"> hõlmab teest ühe poole sõidu-, kõnniteest, teepeenrast jne -</w:t>
      </w:r>
      <w:r w:rsidR="006E7DC4" w:rsidRPr="00037CEF">
        <w:rPr>
          <w:i/>
          <w:iCs/>
        </w:rPr>
        <w:t xml:space="preserve"> tee</w:t>
      </w:r>
      <w:r w:rsidR="006E7DC4">
        <w:rPr>
          <w:i/>
          <w:iCs/>
        </w:rPr>
        <w:t>st.</w:t>
      </w:r>
      <w:r w:rsidR="006E7DC4" w:rsidRPr="006E7DC4">
        <w:rPr>
          <w:i/>
          <w:iCs/>
        </w:rPr>
        <w:t xml:space="preserve"> </w:t>
      </w:r>
      <w:r w:rsidR="006E7DC4" w:rsidRPr="00037CEF">
        <w:rPr>
          <w:i/>
          <w:iCs/>
        </w:rPr>
        <w:t>(LS § 2. 81</w:t>
      </w:r>
      <w:r w:rsidR="006E7DC4">
        <w:rPr>
          <w:i/>
          <w:iCs/>
        </w:rPr>
        <w:t>)</w:t>
      </w:r>
    </w:p>
    <w:p w:rsidR="00E87639" w:rsidRDefault="00E87639"/>
    <w:p w:rsidR="00E87639" w:rsidRDefault="00E87639" w:rsidP="00E87639">
      <w:r>
        <w:t>7.</w:t>
      </w:r>
      <w:r>
        <w:tab/>
        <w:t>§ 21. Sõiduki peatamis- ja parkimiskeeld</w:t>
      </w:r>
    </w:p>
    <w:p w:rsidR="00E87639" w:rsidRDefault="00E87639" w:rsidP="00E87639">
      <w:pPr>
        <w:ind w:firstLine="0"/>
      </w:pPr>
      <w:r>
        <w:t>(2) Sõidukit ei tohi peatada:</w:t>
      </w:r>
    </w:p>
    <w:p w:rsidR="00E87639" w:rsidRDefault="00E87639" w:rsidP="00E87639">
      <w:pPr>
        <w:ind w:firstLine="0"/>
      </w:pPr>
      <w:r>
        <w:t>2) raudteeülesõidukohal;</w:t>
      </w:r>
    </w:p>
    <w:p w:rsidR="00E87639" w:rsidRDefault="00E87639" w:rsidP="00E87639">
      <w:pPr>
        <w:ind w:firstLine="0"/>
      </w:pPr>
      <w:r>
        <w:t>3) trammiteel või sellele lähemal kui üks meeter;</w:t>
      </w:r>
    </w:p>
    <w:p w:rsidR="00E87639" w:rsidRDefault="00E87639" w:rsidP="00E86609">
      <w:pPr>
        <w:ind w:firstLine="0"/>
      </w:pPr>
      <w:r>
        <w:t>11) sõiduteel piiratud nähtavusega kohas;</w:t>
      </w:r>
    </w:p>
    <w:p w:rsidR="00E86609" w:rsidRPr="00E86609" w:rsidRDefault="00E86609" w:rsidP="00E86609">
      <w:pPr>
        <w:ind w:firstLine="0"/>
      </w:pPr>
    </w:p>
    <w:p w:rsidR="00E86609" w:rsidRDefault="00E86609" w:rsidP="00E87639">
      <w:pPr>
        <w:pStyle w:val="Loendilik"/>
        <w:spacing w:line="240" w:lineRule="auto"/>
        <w:ind w:left="357" w:firstLine="0"/>
        <w:rPr>
          <w:b/>
          <w:color w:val="595959"/>
          <w:sz w:val="28"/>
          <w:szCs w:val="28"/>
        </w:rPr>
      </w:pPr>
    </w:p>
    <w:p w:rsidR="00E87639" w:rsidRDefault="00413A4E" w:rsidP="00E87639">
      <w:pPr>
        <w:pStyle w:val="Loendilik"/>
        <w:spacing w:line="240" w:lineRule="auto"/>
        <w:ind w:left="357" w:firstLine="0"/>
        <w:rPr>
          <w:b/>
          <w:color w:val="595959"/>
          <w:sz w:val="28"/>
          <w:szCs w:val="28"/>
        </w:rPr>
      </w:pPr>
      <w:r>
        <w:rPr>
          <w:b/>
          <w:color w:val="595959"/>
          <w:sz w:val="28"/>
          <w:szCs w:val="28"/>
        </w:rPr>
        <w:t>Lk 42</w:t>
      </w:r>
    </w:p>
    <w:p w:rsidR="00E87639" w:rsidRDefault="00E87639" w:rsidP="00E87639">
      <w:pPr>
        <w:ind w:firstLine="0"/>
      </w:pPr>
    </w:p>
    <w:p w:rsidR="00700504" w:rsidRPr="00787FF3" w:rsidRDefault="00700504" w:rsidP="00700504">
      <w:pPr>
        <w:rPr>
          <w:sz w:val="22"/>
          <w:szCs w:val="22"/>
        </w:rPr>
      </w:pPr>
      <w:r w:rsidRPr="00B05B3F">
        <w:t>1.</w:t>
      </w:r>
      <w:r w:rsidRPr="00B05B3F">
        <w:rPr>
          <w:b/>
        </w:rPr>
        <w:tab/>
        <w:t xml:space="preserve">§ </w:t>
      </w:r>
      <w:r w:rsidRPr="00B05B3F">
        <w:t xml:space="preserve">20. Sõiduki peatamine ja parkimine. (2) Asulateel tuleb sõiduk peatada või parkida </w:t>
      </w:r>
      <w:r w:rsidRPr="00B05B3F">
        <w:rPr>
          <w:b/>
        </w:rPr>
        <w:t>sõiduteel</w:t>
      </w:r>
      <w:r w:rsidRPr="00B05B3F">
        <w:t xml:space="preserve"> selle parempoolse ääre lähedal … .</w:t>
      </w:r>
      <w:r w:rsidRPr="00B05B3F">
        <w:rPr>
          <w:i/>
          <w:iCs/>
        </w:rPr>
        <w:t xml:space="preserve"> Antud juhul on tegemist peatumisega kõnniteel</w:t>
      </w:r>
      <w:r w:rsidRPr="00E86609">
        <w:rPr>
          <w:i/>
          <w:iCs/>
        </w:rPr>
        <w:t>, mida LS ette ei näe.</w:t>
      </w:r>
    </w:p>
    <w:p w:rsidR="00700504" w:rsidRDefault="00700504" w:rsidP="00700504"/>
    <w:p w:rsidR="00700504" w:rsidRDefault="00700504" w:rsidP="00700504">
      <w:pPr>
        <w:rPr>
          <w:sz w:val="22"/>
          <w:szCs w:val="22"/>
        </w:rPr>
      </w:pPr>
      <w:r>
        <w:t>2.</w:t>
      </w:r>
      <w:r>
        <w:rPr>
          <w:b/>
          <w:sz w:val="22"/>
          <w:szCs w:val="22"/>
        </w:rPr>
        <w:tab/>
      </w:r>
      <w:r w:rsidRPr="00E86609">
        <w:t xml:space="preserve">§ 20. Sõiduki peatamine ja parkimine. (3) Asula sõiduteel tohib sõidukeid peatada või parkida ühes reas, … , kusjuures sõiduki pikitelg peab olema </w:t>
      </w:r>
      <w:r w:rsidRPr="00E86609">
        <w:rPr>
          <w:b/>
        </w:rPr>
        <w:t>rööpne sõiduteeäärega</w:t>
      </w:r>
      <w:r w:rsidRPr="00E86609">
        <w:t xml:space="preserve"> ja takistuse puudumisel ei tohi sõiduk olla kaugemal kui </w:t>
      </w:r>
      <w:r w:rsidRPr="00E86609">
        <w:rPr>
          <w:b/>
        </w:rPr>
        <w:t>0,2 meetrit sõiduteeäärest.</w:t>
      </w:r>
      <w:r w:rsidRPr="00E86609">
        <w:t xml:space="preserve"> …</w:t>
      </w:r>
    </w:p>
    <w:p w:rsidR="00700504" w:rsidRDefault="00700504" w:rsidP="00700504">
      <w:pPr>
        <w:rPr>
          <w:sz w:val="22"/>
          <w:szCs w:val="22"/>
        </w:rPr>
      </w:pPr>
    </w:p>
    <w:p w:rsidR="00700504" w:rsidRPr="006F0598" w:rsidRDefault="00700504" w:rsidP="00700504">
      <w:r w:rsidRPr="006F0598">
        <w:t>3.</w:t>
      </w:r>
      <w:r w:rsidRPr="006F0598">
        <w:tab/>
        <w:t xml:space="preserve">§ 20. Sõiduki peatamine ja parkimine </w:t>
      </w:r>
    </w:p>
    <w:p w:rsidR="00700504" w:rsidRDefault="00700504" w:rsidP="00700504">
      <w:pPr>
        <w:ind w:firstLine="0"/>
      </w:pPr>
      <w:r w:rsidRPr="006F0598">
        <w:t>(8) Pimeda</w:t>
      </w:r>
      <w:r>
        <w:t xml:space="preserve"> ajal tohib väljaspool asulat sõidukit parkida ainult parklas või puhkekohas.</w:t>
      </w:r>
    </w:p>
    <w:p w:rsidR="00700504" w:rsidRDefault="00700504" w:rsidP="00700504"/>
    <w:p w:rsidR="00413A4E" w:rsidRDefault="00700504" w:rsidP="00797097">
      <w:pPr>
        <w:rPr>
          <w:i/>
          <w:iCs/>
          <w:sz w:val="22"/>
          <w:szCs w:val="22"/>
        </w:rPr>
      </w:pPr>
      <w:r>
        <w:lastRenderedPageBreak/>
        <w:t>4.</w:t>
      </w:r>
      <w:r w:rsidR="00D06F0E">
        <w:rPr>
          <w:sz w:val="22"/>
          <w:szCs w:val="22"/>
        </w:rPr>
        <w:tab/>
      </w:r>
      <w:r w:rsidR="00D06F0E" w:rsidRPr="00E86609">
        <w:t>TKM § 25. 5) tähistab sõidutee äärt (lisa 10 joonised 2 ja 3). Märgist tohib ületada mõlemalt poolt.</w:t>
      </w:r>
      <w:r w:rsidR="00D06F0E" w:rsidRPr="00E86609">
        <w:rPr>
          <w:i/>
          <w:iCs/>
        </w:rPr>
        <w:t xml:space="preserve"> Kuna väljaspool asulat eesõigusmärgiga “Peatee” tähistatud teesõiduteel parkida ei tohi (LS § 21. (4) 5)), siis abistab </w:t>
      </w:r>
      <w:r w:rsidR="00F92249" w:rsidRPr="00E86609">
        <w:rPr>
          <w:i/>
          <w:iCs/>
        </w:rPr>
        <w:t>sõidutee piiritlemise</w:t>
      </w:r>
      <w:r w:rsidR="00F92249">
        <w:rPr>
          <w:i/>
          <w:iCs/>
        </w:rPr>
        <w:t xml:space="preserve">l </w:t>
      </w:r>
      <w:r w:rsidR="00F92249" w:rsidRPr="00E86609">
        <w:rPr>
          <w:i/>
          <w:iCs/>
        </w:rPr>
        <w:t xml:space="preserve">juhti </w:t>
      </w:r>
      <w:r w:rsidR="00D06F0E" w:rsidRPr="00E86609">
        <w:rPr>
          <w:i/>
          <w:iCs/>
        </w:rPr>
        <w:t>teekattemärgis.</w:t>
      </w:r>
    </w:p>
    <w:p w:rsidR="00797097" w:rsidRPr="00797097" w:rsidRDefault="00797097" w:rsidP="00797097">
      <w:pPr>
        <w:rPr>
          <w:i/>
          <w:iCs/>
          <w:sz w:val="22"/>
          <w:szCs w:val="22"/>
        </w:rPr>
      </w:pPr>
    </w:p>
    <w:p w:rsidR="00700504" w:rsidRDefault="00D06F0E" w:rsidP="00700504">
      <w:pPr>
        <w:rPr>
          <w:sz w:val="22"/>
          <w:szCs w:val="22"/>
        </w:rPr>
      </w:pPr>
      <w:r>
        <w:t>5.</w:t>
      </w:r>
      <w:r w:rsidR="005F73E0">
        <w:rPr>
          <w:sz w:val="22"/>
          <w:szCs w:val="22"/>
        </w:rPr>
        <w:tab/>
      </w:r>
      <w:r w:rsidR="00413A4E" w:rsidRPr="00E86609">
        <w:t xml:space="preserve">§ 21. Sõiduki peatamis- ja parkimiskeeld. (2) Sõidukit </w:t>
      </w:r>
      <w:r w:rsidR="00413A4E" w:rsidRPr="00E86609">
        <w:rPr>
          <w:b/>
        </w:rPr>
        <w:t>ei tohi peatada: 12) haljasalal</w:t>
      </w:r>
      <w:r w:rsidR="00413A4E" w:rsidRPr="00E86609">
        <w:t xml:space="preserve"> ilma selle omaniku või valdaja loata.</w:t>
      </w:r>
    </w:p>
    <w:p w:rsidR="005F73E0" w:rsidRDefault="005F73E0" w:rsidP="005F73E0">
      <w:r>
        <w:tab/>
        <w:t>§ 21. Sõiduki peatamis- ja parkimiskeeld</w:t>
      </w:r>
    </w:p>
    <w:p w:rsidR="005F73E0" w:rsidRDefault="005F73E0" w:rsidP="005F73E0">
      <w:pPr>
        <w:ind w:firstLine="0"/>
      </w:pPr>
      <w:r>
        <w:t>(2) Sõidukit ei tohi peatada: 9) lähemal kui 15 meetrit enne trammipeatuse liiklusmärki;</w:t>
      </w:r>
    </w:p>
    <w:p w:rsidR="005F73E0" w:rsidRDefault="005F73E0" w:rsidP="006F304A">
      <w:pPr>
        <w:ind w:left="0" w:firstLine="340"/>
      </w:pPr>
      <w:r>
        <w:t>§ 20. Sõiduki peatamine ja parkimine</w:t>
      </w:r>
    </w:p>
    <w:p w:rsidR="005F73E0" w:rsidRDefault="005F73E0" w:rsidP="005F73E0">
      <w:pPr>
        <w:ind w:firstLine="0"/>
      </w:pPr>
      <w:r>
        <w:t>(2) Asulateel tuleb sõiduk peatada või parkida sõiduteel selle parempoolse ääre lähedal või parempoolsel teepeenral nii, et jalakäijale jääks teepeenral vabaks vähemalt 0,7 meetri laiune käiguriba</w:t>
      </w:r>
      <w:r w:rsidRPr="005F73E0">
        <w:t xml:space="preserve">. </w:t>
      </w:r>
      <w:r w:rsidRPr="005F73E0">
        <w:rPr>
          <w:u w:val="single"/>
        </w:rPr>
        <w:t>Samamoodi tohib asulas sõidukit peatada ja parkida ka tee vasakul poolel ühesuunalisel teel</w:t>
      </w:r>
      <w:r>
        <w:t xml:space="preserve"> ja sellisel kahesuunalisel teel, mille keskel pole trammiteed ning kus mõlemas suunas on üks sõidurada, mida teineteisest eraldab katkendjoon või mille puudumisel sõidutee on alla üheksa meetri lai, arvestamata sõidutee laiendina ehitatud parklat.</w:t>
      </w:r>
    </w:p>
    <w:p w:rsidR="005F73E0" w:rsidRDefault="005F73E0" w:rsidP="005F73E0"/>
    <w:p w:rsidR="00097BE4" w:rsidRPr="004507BA" w:rsidRDefault="006F304A" w:rsidP="00097BE4">
      <w:pPr>
        <w:rPr>
          <w:lang w:val="fi-FI"/>
        </w:rPr>
      </w:pPr>
      <w:r>
        <w:t>6.</w:t>
      </w:r>
      <w:r w:rsidR="00097BE4">
        <w:rPr>
          <w:sz w:val="22"/>
          <w:szCs w:val="22"/>
        </w:rPr>
        <w:tab/>
      </w:r>
      <w:r w:rsidR="00097BE4" w:rsidRPr="00E86609">
        <w:t xml:space="preserve">LM § 9. Keelumärgid ja nende tähendused. (1) 36) märk 362 </w:t>
      </w:r>
      <w:r w:rsidR="00097BE4" w:rsidRPr="00E86609">
        <w:rPr>
          <w:b/>
        </w:rPr>
        <w:t>“Parkimiskeeld”</w:t>
      </w:r>
      <w:r w:rsidR="00097BE4" w:rsidRPr="00E86609">
        <w:t xml:space="preserve"> keelab parkimise. LS § 2. 49) </w:t>
      </w:r>
      <w:proofErr w:type="spellStart"/>
      <w:r w:rsidR="00097BE4" w:rsidRPr="00E86609">
        <w:t>parkimine on</w:t>
      </w:r>
      <w:proofErr w:type="spellEnd"/>
      <w:r w:rsidR="00097BE4" w:rsidRPr="00E86609">
        <w:t xml:space="preserve"> sõiduki ettekavatsetud seismajätmine kauemaks, kui seda on vaja sõitjate peale- või mahaminekuks või veose laa</w:t>
      </w:r>
      <w:r w:rsidR="00097BE4" w:rsidRPr="004507BA">
        <w:t xml:space="preserve">dimiseks. </w:t>
      </w:r>
      <w:proofErr w:type="spellStart"/>
      <w:r w:rsidR="00097BE4" w:rsidRPr="004507BA">
        <w:rPr>
          <w:i/>
          <w:lang w:val="fi-FI"/>
        </w:rPr>
        <w:t>Tegemist</w:t>
      </w:r>
      <w:proofErr w:type="spellEnd"/>
      <w:r w:rsidR="00097BE4" w:rsidRPr="004507BA">
        <w:rPr>
          <w:i/>
          <w:lang w:val="fi-FI"/>
        </w:rPr>
        <w:t xml:space="preserve"> on </w:t>
      </w:r>
      <w:proofErr w:type="spellStart"/>
      <w:r w:rsidR="00097BE4" w:rsidRPr="004507BA">
        <w:rPr>
          <w:i/>
          <w:lang w:val="fi-FI"/>
        </w:rPr>
        <w:t>kauba</w:t>
      </w:r>
      <w:proofErr w:type="spellEnd"/>
      <w:r w:rsidR="00097BE4" w:rsidRPr="004507BA">
        <w:rPr>
          <w:i/>
          <w:lang w:val="fi-FI"/>
        </w:rPr>
        <w:t xml:space="preserve"> </w:t>
      </w:r>
      <w:proofErr w:type="spellStart"/>
      <w:r w:rsidR="00097BE4" w:rsidRPr="004507BA">
        <w:rPr>
          <w:i/>
          <w:lang w:val="fi-FI"/>
        </w:rPr>
        <w:t>laadimiseks</w:t>
      </w:r>
      <w:proofErr w:type="spellEnd"/>
      <w:r w:rsidR="00F92249">
        <w:rPr>
          <w:i/>
          <w:lang w:val="fi-FI"/>
        </w:rPr>
        <w:t xml:space="preserve"> </w:t>
      </w:r>
      <w:proofErr w:type="spellStart"/>
      <w:r w:rsidR="00F92249">
        <w:rPr>
          <w:i/>
          <w:lang w:val="fi-FI"/>
        </w:rPr>
        <w:t>kavandatud</w:t>
      </w:r>
      <w:proofErr w:type="spellEnd"/>
      <w:r w:rsidR="00F92249">
        <w:rPr>
          <w:i/>
          <w:lang w:val="fi-FI"/>
        </w:rPr>
        <w:t xml:space="preserve"> </w:t>
      </w:r>
      <w:proofErr w:type="spellStart"/>
      <w:r w:rsidR="00F92249">
        <w:rPr>
          <w:i/>
          <w:lang w:val="fi-FI"/>
        </w:rPr>
        <w:t>peatumisega</w:t>
      </w:r>
      <w:proofErr w:type="spellEnd"/>
      <w:r w:rsidR="00F92249">
        <w:rPr>
          <w:i/>
          <w:lang w:val="fi-FI"/>
        </w:rPr>
        <w:t xml:space="preserve"> (</w:t>
      </w:r>
      <w:proofErr w:type="spellStart"/>
      <w:r w:rsidR="00F92249">
        <w:rPr>
          <w:i/>
          <w:lang w:val="fi-FI"/>
        </w:rPr>
        <w:t>mitte</w:t>
      </w:r>
      <w:proofErr w:type="spellEnd"/>
      <w:r w:rsidR="00F92249">
        <w:rPr>
          <w:i/>
          <w:lang w:val="fi-FI"/>
        </w:rPr>
        <w:t xml:space="preserve"> </w:t>
      </w:r>
      <w:proofErr w:type="spellStart"/>
      <w:r w:rsidR="00F92249">
        <w:rPr>
          <w:i/>
          <w:lang w:val="fi-FI"/>
        </w:rPr>
        <w:t>parkimisega</w:t>
      </w:r>
      <w:proofErr w:type="spellEnd"/>
      <w:r w:rsidR="00F92249">
        <w:rPr>
          <w:i/>
          <w:lang w:val="fi-FI"/>
        </w:rPr>
        <w:t xml:space="preserve">) </w:t>
      </w:r>
      <w:proofErr w:type="spellStart"/>
      <w:r w:rsidR="00F92249">
        <w:rPr>
          <w:i/>
          <w:lang w:val="fi-FI"/>
        </w:rPr>
        <w:t>kohas</w:t>
      </w:r>
      <w:proofErr w:type="spellEnd"/>
      <w:r w:rsidR="00F92249">
        <w:rPr>
          <w:i/>
          <w:lang w:val="fi-FI"/>
        </w:rPr>
        <w:t xml:space="preserve">, </w:t>
      </w:r>
      <w:proofErr w:type="spellStart"/>
      <w:r w:rsidR="00F92249">
        <w:rPr>
          <w:i/>
          <w:lang w:val="fi-FI"/>
        </w:rPr>
        <w:t>kus</w:t>
      </w:r>
      <w:proofErr w:type="spellEnd"/>
      <w:r w:rsidR="00F92249">
        <w:rPr>
          <w:i/>
          <w:lang w:val="fi-FI"/>
        </w:rPr>
        <w:t xml:space="preserve"> </w:t>
      </w:r>
      <w:proofErr w:type="spellStart"/>
      <w:r w:rsidR="00F92249">
        <w:rPr>
          <w:i/>
          <w:lang w:val="fi-FI"/>
        </w:rPr>
        <w:t>sõiduk</w:t>
      </w:r>
      <w:proofErr w:type="spellEnd"/>
      <w:r w:rsidR="00F92249">
        <w:rPr>
          <w:i/>
          <w:lang w:val="fi-FI"/>
        </w:rPr>
        <w:t xml:space="preserve"> ei takista </w:t>
      </w:r>
      <w:proofErr w:type="spellStart"/>
      <w:r w:rsidR="00F92249">
        <w:rPr>
          <w:i/>
          <w:lang w:val="fi-FI"/>
        </w:rPr>
        <w:t>jalakäijate</w:t>
      </w:r>
      <w:proofErr w:type="spellEnd"/>
      <w:r w:rsidR="00097BE4" w:rsidRPr="004507BA">
        <w:rPr>
          <w:i/>
          <w:lang w:val="fi-FI"/>
        </w:rPr>
        <w:t xml:space="preserve"> </w:t>
      </w:r>
      <w:proofErr w:type="spellStart"/>
      <w:r w:rsidR="00097BE4" w:rsidRPr="004507BA">
        <w:rPr>
          <w:i/>
          <w:lang w:val="fi-FI"/>
        </w:rPr>
        <w:t>liik</w:t>
      </w:r>
      <w:r w:rsidR="00F92249">
        <w:rPr>
          <w:i/>
          <w:lang w:val="fi-FI"/>
        </w:rPr>
        <w:t>le</w:t>
      </w:r>
      <w:r w:rsidR="00097BE4" w:rsidRPr="004507BA">
        <w:rPr>
          <w:i/>
          <w:lang w:val="fi-FI"/>
        </w:rPr>
        <w:t>mist</w:t>
      </w:r>
      <w:proofErr w:type="spellEnd"/>
      <w:r w:rsidR="00097BE4" w:rsidRPr="004507BA">
        <w:rPr>
          <w:i/>
          <w:lang w:val="fi-FI"/>
        </w:rPr>
        <w:t>.</w:t>
      </w:r>
    </w:p>
    <w:p w:rsidR="006F304A" w:rsidRDefault="006F304A" w:rsidP="005F73E0"/>
    <w:p w:rsidR="00596633" w:rsidRDefault="00097BE4" w:rsidP="00596633">
      <w:pPr>
        <w:pStyle w:val="Paragrahv"/>
        <w:keepNext w:val="0"/>
        <w:numPr>
          <w:ilvl w:val="0"/>
          <w:numId w:val="0"/>
        </w:numPr>
        <w:spacing w:line="360" w:lineRule="auto"/>
        <w:ind w:left="340" w:hanging="340"/>
        <w:rPr>
          <w:rFonts w:ascii="Times New Roman" w:hAnsi="Times New Roman"/>
          <w:b w:val="0"/>
        </w:rPr>
      </w:pPr>
      <w:r w:rsidRPr="00596633">
        <w:rPr>
          <w:rFonts w:ascii="Times New Roman" w:hAnsi="Times New Roman"/>
          <w:b w:val="0"/>
        </w:rPr>
        <w:t xml:space="preserve">7. </w:t>
      </w:r>
      <w:r w:rsidR="00596633">
        <w:rPr>
          <w:rFonts w:ascii="Times New Roman" w:hAnsi="Times New Roman"/>
          <w:b w:val="0"/>
        </w:rPr>
        <w:tab/>
      </w:r>
      <w:r w:rsidRPr="00596633">
        <w:rPr>
          <w:rFonts w:ascii="Times New Roman" w:hAnsi="Times New Roman"/>
          <w:b w:val="0"/>
          <w:noProof w:val="0"/>
        </w:rPr>
        <w:t xml:space="preserve">LM § 9. </w:t>
      </w:r>
      <w:r w:rsidRPr="00596633">
        <w:rPr>
          <w:rFonts w:ascii="Times New Roman" w:hAnsi="Times New Roman"/>
          <w:b w:val="0"/>
        </w:rPr>
        <w:t xml:space="preserve">Keelumärgid ja nende tähendused. </w:t>
      </w:r>
    </w:p>
    <w:p w:rsidR="00596633" w:rsidRDefault="00097BE4" w:rsidP="00596633">
      <w:pPr>
        <w:pStyle w:val="Paragrahv"/>
        <w:keepNext w:val="0"/>
        <w:numPr>
          <w:ilvl w:val="0"/>
          <w:numId w:val="0"/>
        </w:numPr>
        <w:spacing w:line="360" w:lineRule="auto"/>
        <w:ind w:left="340"/>
        <w:rPr>
          <w:rFonts w:ascii="Times New Roman" w:hAnsi="Times New Roman"/>
          <w:b w:val="0"/>
        </w:rPr>
      </w:pPr>
      <w:r w:rsidRPr="00596633">
        <w:rPr>
          <w:rFonts w:ascii="Times New Roman" w:hAnsi="Times New Roman"/>
          <w:b w:val="0"/>
        </w:rPr>
        <w:t xml:space="preserve">(1) 35) märk 361 </w:t>
      </w:r>
      <w:r w:rsidRPr="00596633">
        <w:rPr>
          <w:rFonts w:ascii="Times New Roman" w:hAnsi="Times New Roman"/>
        </w:rPr>
        <w:t>“Peatumiskeeld”</w:t>
      </w:r>
      <w:r w:rsidRPr="00596633">
        <w:rPr>
          <w:rFonts w:ascii="Times New Roman" w:hAnsi="Times New Roman"/>
          <w:b w:val="0"/>
        </w:rPr>
        <w:t xml:space="preserve"> keelab peatumise. Märk ei kehti ühissõiduki kohta. </w:t>
      </w:r>
    </w:p>
    <w:p w:rsidR="00097BE4" w:rsidRPr="00596633" w:rsidRDefault="00097BE4" w:rsidP="00596633">
      <w:pPr>
        <w:pStyle w:val="Paragrahv"/>
        <w:keepNext w:val="0"/>
        <w:numPr>
          <w:ilvl w:val="0"/>
          <w:numId w:val="0"/>
        </w:numPr>
        <w:spacing w:line="360" w:lineRule="auto"/>
        <w:ind w:left="340"/>
        <w:rPr>
          <w:rFonts w:ascii="Times New Roman" w:hAnsi="Times New Roman"/>
          <w:b w:val="0"/>
          <w:i/>
          <w:iCs/>
        </w:rPr>
      </w:pPr>
      <w:r w:rsidRPr="00596633">
        <w:rPr>
          <w:rFonts w:ascii="Times New Roman" w:hAnsi="Times New Roman"/>
          <w:b w:val="0"/>
          <w:bCs w:val="0"/>
          <w:noProof w:val="0"/>
        </w:rPr>
        <w:t>(4) Märgid 36</w:t>
      </w:r>
      <w:r w:rsidR="002A0747">
        <w:rPr>
          <w:rFonts w:ascii="Times New Roman" w:hAnsi="Times New Roman"/>
          <w:b w:val="0"/>
          <w:bCs w:val="0"/>
          <w:lang w:eastAsia="et-EE"/>
        </w:rPr>
        <w:drawing>
          <wp:inline distT="0" distB="0" distL="0" distR="0">
            <wp:extent cx="1226820" cy="289560"/>
            <wp:effectExtent l="1905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26820" cy="289560"/>
                    </a:xfrm>
                    <a:prstGeom prst="rect">
                      <a:avLst/>
                    </a:prstGeom>
                    <a:noFill/>
                    <a:ln w="9525">
                      <a:noFill/>
                      <a:miter lim="800000"/>
                      <a:headEnd/>
                      <a:tailEnd/>
                    </a:ln>
                  </pic:spPr>
                </pic:pic>
              </a:graphicData>
            </a:graphic>
          </wp:inline>
        </w:drawing>
      </w:r>
      <w:r w:rsidRPr="00596633">
        <w:rPr>
          <w:rFonts w:ascii="Times New Roman" w:hAnsi="Times New Roman"/>
          <w:b w:val="0"/>
          <w:bCs w:val="0"/>
          <w:noProof w:val="0"/>
        </w:rPr>
        <w:t xml:space="preserve"> kehtivad ainult sellel teepoolel, kuhu need on pandud. </w:t>
      </w:r>
      <w:r w:rsidR="00F92249">
        <w:rPr>
          <w:rFonts w:ascii="Times New Roman" w:hAnsi="Times New Roman"/>
          <w:b w:val="0"/>
          <w:i/>
          <w:iCs/>
        </w:rPr>
        <w:t>M</w:t>
      </w:r>
      <w:r w:rsidR="00F92249" w:rsidRPr="00596633">
        <w:rPr>
          <w:rFonts w:ascii="Times New Roman" w:hAnsi="Times New Roman"/>
          <w:b w:val="0"/>
          <w:i/>
          <w:iCs/>
        </w:rPr>
        <w:t xml:space="preserve">ärk “Peatumiskeeld” </w:t>
      </w:r>
      <w:r w:rsidR="00F92249">
        <w:rPr>
          <w:rFonts w:ascii="Times New Roman" w:hAnsi="Times New Roman"/>
          <w:b w:val="0"/>
          <w:i/>
          <w:iCs/>
        </w:rPr>
        <w:t>v</w:t>
      </w:r>
      <w:r w:rsidRPr="00596633">
        <w:rPr>
          <w:rFonts w:ascii="Times New Roman" w:hAnsi="Times New Roman"/>
          <w:b w:val="0"/>
          <w:i/>
          <w:iCs/>
        </w:rPr>
        <w:t xml:space="preserve">asaku teepoole kohta antud juhul ei kehti. </w:t>
      </w:r>
      <w:r w:rsidRPr="00596633">
        <w:rPr>
          <w:rFonts w:ascii="Times New Roman" w:hAnsi="Times New Roman"/>
          <w:b w:val="0"/>
          <w:iCs/>
        </w:rPr>
        <w:t>LM</w:t>
      </w:r>
      <w:r w:rsidRPr="00596633">
        <w:rPr>
          <w:rFonts w:ascii="Times New Roman" w:hAnsi="Times New Roman"/>
          <w:b w:val="0"/>
        </w:rPr>
        <w:t xml:space="preserve"> </w:t>
      </w:r>
      <w:r w:rsidRPr="00596633">
        <w:rPr>
          <w:rFonts w:ascii="Times New Roman" w:hAnsi="Times New Roman"/>
          <w:b w:val="0"/>
          <w:noProof w:val="0"/>
        </w:rPr>
        <w:t xml:space="preserve">§ 21. </w:t>
      </w:r>
      <w:r w:rsidRPr="00596633">
        <w:rPr>
          <w:rFonts w:ascii="Times New Roman" w:hAnsi="Times New Roman"/>
          <w:b w:val="0"/>
        </w:rPr>
        <w:t>Tahvlite tähendused.</w:t>
      </w:r>
      <w:r w:rsidRPr="00596633">
        <w:rPr>
          <w:rFonts w:ascii="Times New Roman" w:hAnsi="Times New Roman"/>
          <w:b w:val="0"/>
          <w:iCs/>
        </w:rPr>
        <w:t xml:space="preserve"> Tahvel </w:t>
      </w:r>
      <w:r w:rsidR="00596633">
        <w:rPr>
          <w:rFonts w:ascii="Times New Roman" w:hAnsi="Times New Roman"/>
          <w:b w:val="0"/>
          <w:iCs/>
        </w:rPr>
        <w:t xml:space="preserve"> </w:t>
      </w:r>
      <w:r w:rsidRPr="00596633">
        <w:rPr>
          <w:rFonts w:ascii="Times New Roman" w:hAnsi="Times New Roman"/>
          <w:b w:val="0"/>
          <w:iCs/>
        </w:rPr>
        <w:t xml:space="preserve">824 </w:t>
      </w:r>
      <w:r w:rsidR="00596633">
        <w:rPr>
          <w:rFonts w:ascii="Times New Roman" w:hAnsi="Times New Roman"/>
          <w:b w:val="0"/>
          <w:iCs/>
        </w:rPr>
        <w:t xml:space="preserve"> </w:t>
      </w:r>
      <w:r w:rsidRPr="00596633">
        <w:rPr>
          <w:rFonts w:ascii="Times New Roman" w:hAnsi="Times New Roman"/>
          <w:b w:val="0"/>
          <w:iCs/>
        </w:rPr>
        <w:t xml:space="preserve">näitab märkide 36 mõjupiirkonna lõppu. </w:t>
      </w:r>
      <w:r w:rsidRPr="00596633">
        <w:rPr>
          <w:rFonts w:ascii="Times New Roman" w:hAnsi="Times New Roman"/>
          <w:b w:val="0"/>
          <w:i/>
          <w:iCs/>
        </w:rPr>
        <w:t>Peatumisekeeld kehtib kuni märgini.</w:t>
      </w:r>
    </w:p>
    <w:p w:rsidR="00097BE4" w:rsidRDefault="00097BE4" w:rsidP="005F73E0"/>
    <w:p w:rsidR="00596633" w:rsidRPr="00E86609" w:rsidRDefault="00596633" w:rsidP="005F73E0">
      <w:r>
        <w:t>8</w:t>
      </w:r>
      <w:r w:rsidRPr="00E86609">
        <w:t>.</w:t>
      </w:r>
      <w:r w:rsidRPr="00E86609">
        <w:rPr>
          <w:b/>
        </w:rPr>
        <w:t xml:space="preserve"> </w:t>
      </w:r>
      <w:r w:rsidR="00B05B3F">
        <w:rPr>
          <w:b/>
        </w:rPr>
        <w:tab/>
      </w:r>
      <w:r w:rsidRPr="00E86609">
        <w:t xml:space="preserve">§ 21. Sõiduki peatamis- ja parkimiskeeld. </w:t>
      </w:r>
    </w:p>
    <w:p w:rsidR="00596633" w:rsidRPr="00E86609" w:rsidRDefault="00596633" w:rsidP="00596633">
      <w:pPr>
        <w:ind w:firstLine="0"/>
      </w:pPr>
      <w:r w:rsidRPr="00E86609">
        <w:t>(2) Sõidukit ei tohi peatada: 7) kohas, kus suunavööndit või sõidurada tähistava pideva märgisjoone ja peatatud sõiduki vahe oleks alla kolme meetri.</w:t>
      </w:r>
    </w:p>
    <w:p w:rsidR="00D73373" w:rsidRPr="00E86609" w:rsidRDefault="00D73373" w:rsidP="00603994">
      <w:r w:rsidRPr="00E86609">
        <w:lastRenderedPageBreak/>
        <w:t>9</w:t>
      </w:r>
      <w:r w:rsidR="00603994">
        <w:t>.</w:t>
      </w:r>
      <w:r w:rsidR="00603994">
        <w:tab/>
      </w:r>
      <w:r w:rsidRPr="00E86609">
        <w:t xml:space="preserve">§ 21. Sõiduki peatamis- ja parkimiskeeld. </w:t>
      </w:r>
    </w:p>
    <w:p w:rsidR="00D73373" w:rsidRPr="00E86609" w:rsidRDefault="00D73373" w:rsidP="00843576">
      <w:pPr>
        <w:ind w:firstLine="0"/>
      </w:pPr>
      <w:r w:rsidRPr="00E86609">
        <w:t>(2) Sõidukit ei tohi peatada: 4) silla, estakaadi või viadukti peal ja all, välja arvatud seal parkimiseks lubatud kohad;</w:t>
      </w:r>
      <w:r w:rsidR="00843576" w:rsidRPr="00E86609">
        <w:t xml:space="preserve"> </w:t>
      </w:r>
      <w:r w:rsidRPr="00E86609">
        <w:t>5) kohas, kus peatatav sõiduk teeb võimatuks teiste sõidukite liikumise või takistab jalakäijaid;</w:t>
      </w:r>
    </w:p>
    <w:p w:rsidR="00D73373" w:rsidRPr="00E86609" w:rsidRDefault="00D73373" w:rsidP="00D73373"/>
    <w:p w:rsidR="00D73373" w:rsidRPr="00E86609" w:rsidRDefault="00D73373" w:rsidP="00D73373">
      <w:r w:rsidRPr="00E86609">
        <w:t>10.</w:t>
      </w:r>
      <w:r w:rsidRPr="00E86609">
        <w:tab/>
        <w:t xml:space="preserve">§ 21. Sõiduki peatamis- ja parkimiskeeld. </w:t>
      </w:r>
    </w:p>
    <w:p w:rsidR="00D73373" w:rsidRPr="00E86609" w:rsidRDefault="00D73373" w:rsidP="00D73373">
      <w:pPr>
        <w:ind w:firstLine="0"/>
      </w:pPr>
      <w:r w:rsidRPr="00E86609">
        <w:t>(4) Parkida ei tohi: 1) kohas, kus ei tohi sõidukit peatada; 6) aeglustus- ja kiirendusrajal;</w:t>
      </w:r>
    </w:p>
    <w:p w:rsidR="00D73373" w:rsidRPr="00E86609" w:rsidRDefault="00D73373" w:rsidP="00D73373">
      <w:pPr>
        <w:ind w:firstLine="0"/>
      </w:pPr>
      <w:r w:rsidRPr="00E86609">
        <w:t>(2) Sõidukit ei tohi peatada: 1) kohas, kus liikluskorraldusvahend seda ei luba;</w:t>
      </w:r>
    </w:p>
    <w:p w:rsidR="00D73373" w:rsidRDefault="00D73373" w:rsidP="00D73373">
      <w:pPr>
        <w:ind w:firstLine="0"/>
      </w:pPr>
    </w:p>
    <w:p w:rsidR="00D73373" w:rsidRDefault="00D73373" w:rsidP="00D73373"/>
    <w:p w:rsidR="00843576" w:rsidRDefault="00843576" w:rsidP="00843576">
      <w:pPr>
        <w:pStyle w:val="Loendilik"/>
        <w:spacing w:line="240" w:lineRule="auto"/>
        <w:ind w:left="357" w:firstLine="0"/>
        <w:rPr>
          <w:b/>
          <w:color w:val="595959"/>
          <w:sz w:val="28"/>
          <w:szCs w:val="28"/>
        </w:rPr>
      </w:pPr>
      <w:r>
        <w:rPr>
          <w:b/>
          <w:color w:val="595959"/>
          <w:sz w:val="28"/>
          <w:szCs w:val="28"/>
        </w:rPr>
        <w:t>Lk 43</w:t>
      </w:r>
    </w:p>
    <w:p w:rsidR="00D879E1" w:rsidRDefault="00D879E1" w:rsidP="00D879E1">
      <w:pPr>
        <w:pStyle w:val="Loendilik"/>
        <w:spacing w:line="240" w:lineRule="auto"/>
        <w:ind w:left="0" w:firstLine="0"/>
        <w:rPr>
          <w:b/>
          <w:color w:val="595959"/>
          <w:sz w:val="28"/>
          <w:szCs w:val="28"/>
        </w:rPr>
      </w:pPr>
    </w:p>
    <w:p w:rsidR="00D879E1" w:rsidRPr="00E86609" w:rsidRDefault="00D879E1" w:rsidP="00D879E1">
      <w:r>
        <w:t>1</w:t>
      </w:r>
      <w:r w:rsidRPr="00E86609">
        <w:t>.</w:t>
      </w:r>
      <w:r w:rsidRPr="00E86609">
        <w:tab/>
        <w:t xml:space="preserve">§ 21. Sõiduki peatamis- ja parkimiskeeld. </w:t>
      </w:r>
    </w:p>
    <w:p w:rsidR="00D879E1" w:rsidRPr="00E86609" w:rsidRDefault="00D879E1" w:rsidP="00D879E1">
      <w:pPr>
        <w:pStyle w:val="Loendilik"/>
        <w:ind w:left="0" w:firstLine="340"/>
      </w:pPr>
      <w:r w:rsidRPr="00E86609">
        <w:t>(4) Parkida ei tohi:</w:t>
      </w:r>
      <w:r w:rsidRPr="00E86609">
        <w:rPr>
          <w:b/>
          <w:color w:val="595959"/>
        </w:rPr>
        <w:t xml:space="preserve"> </w:t>
      </w:r>
      <w:r w:rsidRPr="00E86609">
        <w:t xml:space="preserve">3) sõiduteel raudteeülesõidukohale lähemal kui 50 meetrit; </w:t>
      </w:r>
    </w:p>
    <w:p w:rsidR="00D879E1" w:rsidRPr="00E86609" w:rsidRDefault="00D879E1" w:rsidP="00D879E1">
      <w:pPr>
        <w:pStyle w:val="Loendilik"/>
        <w:ind w:left="0" w:firstLine="340"/>
        <w:rPr>
          <w:b/>
          <w:color w:val="595959"/>
        </w:rPr>
      </w:pPr>
      <w:r w:rsidRPr="00E86609">
        <w:t>4) teekattele märgitud parkimiskohtade kõrval;</w:t>
      </w:r>
    </w:p>
    <w:p w:rsidR="00843576" w:rsidRPr="00E86609" w:rsidRDefault="00D879E1" w:rsidP="00D879E1">
      <w:r w:rsidRPr="00E86609">
        <w:tab/>
        <w:t>(2) Sõidukit ei tohi peatada: 5) kohas, kus peatatav sõiduk teeb võimatuks teiste sõidukite liikumise või takistab jalakäijaid; (§ 21. Sõiduki peatamis- ja parkimiskeeld.  (4) Parkida ei tohi: 1) kohas, kus ei tohi sõidukit peatada)</w:t>
      </w:r>
    </w:p>
    <w:p w:rsidR="00D879E1" w:rsidRPr="00E86609" w:rsidRDefault="00D879E1" w:rsidP="00D879E1"/>
    <w:p w:rsidR="00D879E1" w:rsidRPr="00E86609" w:rsidRDefault="00D879E1" w:rsidP="00D879E1">
      <w:r w:rsidRPr="00E86609">
        <w:t>2.</w:t>
      </w:r>
      <w:r w:rsidRPr="00E86609">
        <w:tab/>
        <w:t>§ 21. Sõiduki peatamis- ja parkimiskeeld. (2) Sõidukit ei tohi peatada: 7) kohas, kus suunavööndit või sõidurada tähistava pideva märgisjoone ja peatatud sõiduki vahe oleks alla kolme meetri.</w:t>
      </w:r>
    </w:p>
    <w:p w:rsidR="00D879E1" w:rsidRDefault="00D879E1" w:rsidP="00D879E1"/>
    <w:p w:rsidR="00D879E1" w:rsidRDefault="00D879E1" w:rsidP="00D879E1">
      <w:r w:rsidRPr="00B05B3F">
        <w:t>3.</w:t>
      </w:r>
      <w:r w:rsidRPr="00B05B3F">
        <w:tab/>
        <w:t>§</w:t>
      </w:r>
      <w:r>
        <w:t xml:space="preserve"> 33. Juhi üldkohustused </w:t>
      </w:r>
    </w:p>
    <w:p w:rsidR="00D879E1" w:rsidRDefault="00D879E1" w:rsidP="00D879E1">
      <w:pPr>
        <w:ind w:firstLine="0"/>
      </w:pPr>
      <w:r>
        <w:t xml:space="preserve"> (7) B-, C-, D- ja T-kategooria mootorsõiduki juht peab halva nähtavuse korral ja pimeda ajal asulavälisel teel hädapeatamise korral autost või traktorist sõiduteele väljumisel ja sõiduteel viibimisel kandma ohutusvesti.</w:t>
      </w:r>
    </w:p>
    <w:p w:rsidR="00D879E1" w:rsidRDefault="00D879E1" w:rsidP="00D879E1">
      <w:pPr>
        <w:ind w:left="0" w:firstLine="340"/>
      </w:pPr>
      <w:r>
        <w:t>§ 39. Juhi märguanded</w:t>
      </w:r>
    </w:p>
    <w:p w:rsidR="00D879E1" w:rsidRDefault="00D879E1" w:rsidP="00D879E1">
      <w:pPr>
        <w:ind w:firstLine="0"/>
      </w:pPr>
      <w:r>
        <w:t xml:space="preserve"> (6) Seisval sõidukil peavad põlema ohutuled:</w:t>
      </w:r>
    </w:p>
    <w:p w:rsidR="00D879E1" w:rsidRDefault="00D879E1" w:rsidP="00D879E1">
      <w:pPr>
        <w:ind w:firstLine="0"/>
      </w:pPr>
      <w:r>
        <w:t>1) asulavälisel sõiduteel või teepeenral pimeda ajal või halva nähtavuse korral, kui kas või üks ääretuli ei põle;</w:t>
      </w:r>
    </w:p>
    <w:p w:rsidR="00D879E1" w:rsidRDefault="00D879E1" w:rsidP="00D879E1"/>
    <w:p w:rsidR="00E86609" w:rsidRDefault="00E86609" w:rsidP="00D879E1"/>
    <w:p w:rsidR="00E86609" w:rsidRDefault="00E86609" w:rsidP="00D879E1"/>
    <w:p w:rsidR="00D879E1" w:rsidRDefault="00D879E1" w:rsidP="00D879E1">
      <w:r>
        <w:lastRenderedPageBreak/>
        <w:t>4.</w:t>
      </w:r>
      <w:r>
        <w:tab/>
        <w:t>§ 20. Sõiduki peatamine ja parkimine</w:t>
      </w:r>
    </w:p>
    <w:p w:rsidR="00D879E1" w:rsidRDefault="00D879E1" w:rsidP="00D879E1">
      <w:pPr>
        <w:ind w:firstLine="0"/>
      </w:pPr>
      <w:r>
        <w:t xml:space="preserve"> (2) Asulateel tuleb sõiduk peatada või parkida sõiduteel selle parempoolse ääre lähedal või parempoolsel teepeenral nii, et jalakäijale jääks teepeenral vabaks vähemalt 0,7 meetri laiune käiguriba. Samamoodi tohib asulas sõidukit peatada ja parkida ka tee vasakul poolel ühesuunalisel teel ja sellisel kahesuunalisel teel, mille keskel pole trammiteed ning kus mõlemas suunas on üks sõidurada, mida teineteisest eraldab katkendjoon või mille puudumisel sõidutee on alla üheksa meetri lai, arvestamata sõidutee laiendina ehitatud parklat.</w:t>
      </w:r>
    </w:p>
    <w:p w:rsidR="00D879E1" w:rsidRDefault="00D879E1" w:rsidP="00D879E1"/>
    <w:p w:rsidR="00DA6283" w:rsidRPr="00B05B3F" w:rsidRDefault="00D879E1" w:rsidP="00DA6283">
      <w:r w:rsidRPr="00B05B3F">
        <w:t xml:space="preserve">5. </w:t>
      </w:r>
      <w:r w:rsidR="00DA6283" w:rsidRPr="00B05B3F">
        <w:tab/>
        <w:t>§ 21. Sõiduki peatamis- ja parkimiskeeld</w:t>
      </w:r>
    </w:p>
    <w:p w:rsidR="00DA6283" w:rsidRPr="00B05B3F" w:rsidRDefault="00DA6283" w:rsidP="00DA6283">
      <w:pPr>
        <w:ind w:firstLine="0"/>
      </w:pPr>
      <w:r w:rsidRPr="00B05B3F">
        <w:t>(2) Sõidukit ei tohi peatada: 13) eraldusribal ja selle katkestuskohas, välja arvatud liikluskorraldusvahendiga lubatud juhtudel;</w:t>
      </w:r>
    </w:p>
    <w:p w:rsidR="00D879E1" w:rsidRPr="00B05B3F" w:rsidRDefault="00D879E1" w:rsidP="00D879E1"/>
    <w:p w:rsidR="00DA6283" w:rsidRDefault="00DA6283" w:rsidP="00DA6283">
      <w:r w:rsidRPr="00B05B3F">
        <w:t>6.</w:t>
      </w:r>
      <w:r w:rsidRPr="00B05B3F">
        <w:tab/>
        <w:t>§ 68. Liikumispuudega juhi ja liikumispuudega või pimedat inimest teenindava sõiduki juhi</w:t>
      </w:r>
      <w:r>
        <w:t xml:space="preserve"> eriõigused</w:t>
      </w:r>
    </w:p>
    <w:p w:rsidR="00DA6283" w:rsidRDefault="00DA6283" w:rsidP="00DA6283">
      <w:pPr>
        <w:ind w:firstLine="0"/>
      </w:pPr>
      <w:r w:rsidRPr="00DA6283">
        <w:t xml:space="preserve"> </w:t>
      </w:r>
      <w:r>
        <w:t>(2) Liikumispuudega juht ja liikumispuudega või pimedat inimest teenindava sõiduki juht võib tema kasutuses olevat sõidukit liikumispuudega või pimedat inimest teenindava sõiduki parkimiskaardi olemasolul parkida avalikes tasulistes parkimiskohtades tasuta.</w:t>
      </w:r>
    </w:p>
    <w:p w:rsidR="00DA6283" w:rsidRDefault="00DA6283" w:rsidP="00DA6283">
      <w:pPr>
        <w:ind w:firstLine="0"/>
      </w:pPr>
      <w:r>
        <w:t>(3) Liikumispuudega juht ja liikumispuudega või pimedat inimest teenindava sõiduki juht, kelle sõidukil on liikumispuudega või pimedat inimest teenindava sõiduki parkimiskaart, tohib:</w:t>
      </w:r>
    </w:p>
    <w:p w:rsidR="00DA6283" w:rsidRDefault="00DA6283" w:rsidP="00DA6283">
      <w:pPr>
        <w:ind w:firstLine="0"/>
      </w:pPr>
      <w:r>
        <w:t xml:space="preserve">1) asulas peatuda ja parkida peatumist või parkimist keelavate liiklusmärkide mõjupiirkonnas tingimusel, et seisev sõiduk asub täielikult kõnniteel, jättes jalakäijale sõiduteest kaugemal kõnniteeserval </w:t>
      </w:r>
      <w:r w:rsidRPr="00DA6283">
        <w:rPr>
          <w:u w:val="single"/>
        </w:rPr>
        <w:t>vabaks vähemalt 1,5 meetri laiuse käiguriba.</w:t>
      </w:r>
      <w:r>
        <w:t xml:space="preserve"> Kirjeldatud luba ei kehti teelõigul, </w:t>
      </w:r>
      <w:r w:rsidRPr="00DA6283">
        <w:rPr>
          <w:u w:val="single"/>
        </w:rPr>
        <w:t>mis on tähistatud peatumise keelujoonega;</w:t>
      </w:r>
    </w:p>
    <w:p w:rsidR="00DA6283" w:rsidRDefault="00DA6283" w:rsidP="00DA6283"/>
    <w:p w:rsidR="00F638EC" w:rsidRPr="00E86609" w:rsidRDefault="00616017" w:rsidP="00F638EC">
      <w:r w:rsidRPr="00E86609">
        <w:t>7.</w:t>
      </w:r>
      <w:r w:rsidR="00F638EC" w:rsidRPr="00E86609">
        <w:rPr>
          <w:b/>
          <w:bCs/>
        </w:rPr>
        <w:tab/>
      </w:r>
      <w:r w:rsidR="00F638EC" w:rsidRPr="00E86609">
        <w:t xml:space="preserve">§ 21. Sõiduki peatamis- ja parkimiskeeld. 14) lõikuva sõidutee äärele lähemal kui viis meetrit, kuid mitte kohakuti lõikuva kõnniteega ning jalgratta- ja jalgteega; </w:t>
      </w:r>
    </w:p>
    <w:p w:rsidR="00F638EC" w:rsidRPr="00E86609" w:rsidRDefault="00F638EC" w:rsidP="00F638EC">
      <w:pPr>
        <w:ind w:firstLine="0"/>
      </w:pPr>
      <w:r w:rsidRPr="00E86609">
        <w:t>§ 20. Sõiduki peatamine ja parkimine</w:t>
      </w:r>
    </w:p>
    <w:p w:rsidR="00F638EC" w:rsidRDefault="00F638EC" w:rsidP="00F638EC">
      <w:pPr>
        <w:ind w:firstLine="0"/>
      </w:pPr>
      <w:r>
        <w:t>(1) Juht ei tohi peatada ega parkida sõidukit nii, et see võib sulgeda teiste sõidukite liikluse sissesõiduks või väljasõiduks hoovi, garaaži, õuealale ja teega külgnevale alale ega takistada jalakäija liikumist ülekäigurajal ja ristmikul kõnniteede kulgemise suunas.</w:t>
      </w:r>
    </w:p>
    <w:p w:rsidR="0003062B" w:rsidRDefault="0003062B" w:rsidP="0003062B"/>
    <w:p w:rsidR="0003062B" w:rsidRDefault="0003062B" w:rsidP="0003062B">
      <w:r>
        <w:lastRenderedPageBreak/>
        <w:t>8.</w:t>
      </w:r>
      <w:r w:rsidR="00AD31F7" w:rsidRPr="00AD31F7">
        <w:rPr>
          <w:noProof/>
        </w:rPr>
        <w:t xml:space="preserve"> </w:t>
      </w:r>
      <w:r w:rsidR="002A0747">
        <w:rPr>
          <w:noProof/>
          <w:lang w:eastAsia="et-EE"/>
        </w:rPr>
        <w:drawing>
          <wp:inline distT="0" distB="0" distL="0" distR="0">
            <wp:extent cx="5951220" cy="199644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51220" cy="1996440"/>
                    </a:xfrm>
                    <a:prstGeom prst="rect">
                      <a:avLst/>
                    </a:prstGeom>
                    <a:noFill/>
                    <a:ln w="9525">
                      <a:noFill/>
                      <a:miter lim="800000"/>
                      <a:headEnd/>
                      <a:tailEnd/>
                    </a:ln>
                  </pic:spPr>
                </pic:pic>
              </a:graphicData>
            </a:graphic>
          </wp:inline>
        </w:drawing>
      </w:r>
    </w:p>
    <w:p w:rsidR="00AD31F7" w:rsidRDefault="00AD31F7" w:rsidP="00AD31F7">
      <w:pPr>
        <w:tabs>
          <w:tab w:val="left" w:pos="426"/>
        </w:tabs>
      </w:pPr>
      <w:r>
        <w:tab/>
      </w:r>
    </w:p>
    <w:p w:rsidR="00AD31F7" w:rsidRPr="00B54017" w:rsidRDefault="00AD31F7" w:rsidP="00AD31F7">
      <w:pPr>
        <w:tabs>
          <w:tab w:val="left" w:pos="426"/>
        </w:tabs>
      </w:pPr>
      <w:r>
        <w:tab/>
      </w:r>
      <w:r w:rsidRPr="00B54017">
        <w:t>(2</w:t>
      </w:r>
      <w:r>
        <w:t>1)</w:t>
      </w:r>
      <w:r w:rsidRPr="00B54017">
        <w:t>Märgis 933 „Ühissõidukipeatus“ tähistab ühistransporditeenust osutavate busside</w:t>
      </w:r>
      <w:r>
        <w:t>,</w:t>
      </w:r>
      <w:r w:rsidRPr="00B54017">
        <w:t xml:space="preserve">  trollide </w:t>
      </w:r>
      <w:r>
        <w:t>või</w:t>
      </w:r>
      <w:r w:rsidRPr="00B54017">
        <w:t xml:space="preserve"> taksode peatuskohta (lisa 10 joonis 11). Märgis on kollane. Märgisel ei tohi sõidukit peatada, kui see takistab D-kategooria ühissõidukite või taksode liiklust.</w:t>
      </w:r>
    </w:p>
    <w:p w:rsidR="00DA6283" w:rsidRDefault="00DA6283" w:rsidP="00D879E1">
      <w:pPr>
        <w:rPr>
          <w:sz w:val="22"/>
          <w:szCs w:val="22"/>
        </w:rPr>
      </w:pPr>
    </w:p>
    <w:p w:rsidR="00793429" w:rsidRDefault="00AD31F7" w:rsidP="00793429">
      <w:r w:rsidRPr="00B05B3F">
        <w:t>9.</w:t>
      </w:r>
      <w:r w:rsidR="00793429" w:rsidRPr="00B05B3F">
        <w:tab/>
      </w:r>
      <w:r w:rsidR="00793429">
        <w:t>§ 20. Sõiduki peatamine ja parkimine</w:t>
      </w:r>
    </w:p>
    <w:p w:rsidR="00793429" w:rsidRDefault="00793429" w:rsidP="00793429">
      <w:pPr>
        <w:ind w:firstLine="0"/>
      </w:pPr>
      <w:r w:rsidRPr="00793429">
        <w:t xml:space="preserve"> </w:t>
      </w:r>
      <w:r>
        <w:t xml:space="preserve">(2) Asulateel tuleb sõiduk peatada või parkida sõiduteel selle parempoolse ääre lähedal või parempoolsel teepeenral nii, et jalakäijale jääks teepeenral vabaks vähemalt 0,7 meetri laiune käiguriba. Samamoodi tohib asulas sõidukit peatada ja </w:t>
      </w:r>
      <w:r w:rsidRPr="00793429">
        <w:rPr>
          <w:u w:val="single"/>
        </w:rPr>
        <w:t xml:space="preserve">parkida ka tee vasakul poolel ühesuunalisel teel </w:t>
      </w:r>
      <w:r>
        <w:t>ja sellisel kahesuunalisel teel, mille keskel pole trammiteed ning kus mõlemas suunas on üks sõidurada, mida teineteisest eraldab katkendjoon või mille puudumisel sõidutee on alla üheksa meetri lai, arvestamata sõidutee laiendina ehitatud parklat.</w:t>
      </w:r>
    </w:p>
    <w:p w:rsidR="00AD31F7" w:rsidRDefault="00AD31F7" w:rsidP="00D879E1">
      <w:pPr>
        <w:rPr>
          <w:sz w:val="22"/>
          <w:szCs w:val="22"/>
        </w:rPr>
      </w:pPr>
    </w:p>
    <w:p w:rsidR="00793429" w:rsidRDefault="00793429" w:rsidP="00793429">
      <w:r>
        <w:rPr>
          <w:sz w:val="22"/>
          <w:szCs w:val="22"/>
        </w:rPr>
        <w:t>10.</w:t>
      </w:r>
      <w:r w:rsidRPr="00793429">
        <w:t xml:space="preserve"> </w:t>
      </w:r>
      <w:r>
        <w:t>§ 21. Sõiduki peatamis- ja parkimiskeeld</w:t>
      </w:r>
    </w:p>
    <w:p w:rsidR="00793429" w:rsidRDefault="00793429" w:rsidP="00793429">
      <w:pPr>
        <w:ind w:firstLine="0"/>
      </w:pPr>
      <w:r>
        <w:t>(2) Sõidukit ei tohi peatada: 9) lähemal kui 15 meetrit enne trammipeatuse liiklusmärki;</w:t>
      </w:r>
      <w:r w:rsidRPr="00793429">
        <w:t xml:space="preserve"> </w:t>
      </w:r>
    </w:p>
    <w:p w:rsidR="00793429" w:rsidRDefault="00793429" w:rsidP="00793429">
      <w:pPr>
        <w:ind w:firstLine="0"/>
      </w:pPr>
      <w:r>
        <w:t>14) lõikuva sõidutee äärele lähemal kui viis meetrit, kuid mitte kohakuti lõikuva kõnniteega ning jalgratta- ja jalgteega;</w:t>
      </w:r>
    </w:p>
    <w:p w:rsidR="00097794" w:rsidRDefault="00097794" w:rsidP="00097794"/>
    <w:p w:rsidR="009F236A" w:rsidRDefault="00097794" w:rsidP="009F236A">
      <w:r>
        <w:t>11.</w:t>
      </w:r>
      <w:r w:rsidR="009F236A">
        <w:tab/>
        <w:t xml:space="preserve">§ 20. Sõiduki peatamine ja parkimine </w:t>
      </w:r>
    </w:p>
    <w:p w:rsidR="009F236A" w:rsidRDefault="009F236A" w:rsidP="009F236A">
      <w:pPr>
        <w:ind w:firstLine="0"/>
      </w:pPr>
      <w:r>
        <w:t>(7) Asulavälisel teel tuleb sõiduk peatada või parkida parempoolsel teepeenral. Kui seda nõuet ei ole võimalik täita, peab sõiduk asuma teel võimalikult paremal. Sõidukeid tohib peatada ja parkida ainult ühes reas, sõiduki pikitelg peab olema rööpne sõiduteeäärega.</w:t>
      </w:r>
    </w:p>
    <w:p w:rsidR="009F236A" w:rsidRDefault="009F236A" w:rsidP="009F236A">
      <w:pPr>
        <w:ind w:left="0" w:firstLine="340"/>
      </w:pPr>
      <w:r>
        <w:t>(8) Pimeda ajal tohib väljaspool asulat sõidukit parkida ainult parklas või puhkekohas.</w:t>
      </w:r>
    </w:p>
    <w:p w:rsidR="00BE399E" w:rsidRDefault="00BE399E" w:rsidP="009F236A"/>
    <w:p w:rsidR="00097794" w:rsidRDefault="00097794" w:rsidP="00097794"/>
    <w:p w:rsidR="00793429" w:rsidRPr="00B05B3F" w:rsidRDefault="00793429" w:rsidP="00D879E1"/>
    <w:p w:rsidR="008B2BDD" w:rsidRDefault="00097794" w:rsidP="008B2BDD">
      <w:r w:rsidRPr="00B05B3F">
        <w:t>12</w:t>
      </w:r>
      <w:r w:rsidR="00793429" w:rsidRPr="00B05B3F">
        <w:t>.</w:t>
      </w:r>
      <w:r w:rsidR="008B2BDD" w:rsidRPr="00B05B3F">
        <w:t xml:space="preserve"> § 39</w:t>
      </w:r>
      <w:r w:rsidR="008B2BDD">
        <w:t>. Juhi märguanded</w:t>
      </w:r>
    </w:p>
    <w:p w:rsidR="008B2BDD" w:rsidRDefault="008B2BDD" w:rsidP="008B2BDD">
      <w:pPr>
        <w:ind w:firstLine="0"/>
      </w:pPr>
      <w:r>
        <w:t xml:space="preserve">(9) Ohukolmnurk tuleb teele panna </w:t>
      </w:r>
      <w:r w:rsidRPr="008B2BDD">
        <w:rPr>
          <w:u w:val="single"/>
        </w:rPr>
        <w:t>sõidukile mitte lähemale kui 25 meetrit asulas</w:t>
      </w:r>
      <w:r w:rsidR="00097794">
        <w:t xml:space="preserve"> ja 50 </w:t>
      </w:r>
      <w:r>
        <w:t>meetrit väljaspool asulat, aga sellisele kaugusele, et ohukolmnurk oleks hajutatud päevavalguse tingimustes nähtav asulas vähemalt 50 meetri kauguselt ja väljaspool asulat vähemalt 100 meetri kauguselt. Hädapeatamise või liiklusõnnetuse korral ristmikul võib ohukolmnurk olla nimetatud kaugustest lähemal, asudes suurema ohu suunas kaugusel, mis võimaldab teistel juhtidel ohtu õigel ajal märgata. Ohukolmnurgaga koos võib juht kasutada vilkuvat kollast tuld.</w:t>
      </w:r>
    </w:p>
    <w:p w:rsidR="00097794" w:rsidRDefault="00097794" w:rsidP="008B2BDD">
      <w:pPr>
        <w:ind w:firstLine="0"/>
      </w:pPr>
    </w:p>
    <w:p w:rsidR="00865B06" w:rsidRDefault="00865B06" w:rsidP="00865B06">
      <w:pPr>
        <w:pStyle w:val="Loendilik"/>
        <w:spacing w:line="240" w:lineRule="auto"/>
        <w:ind w:left="357" w:firstLine="0"/>
        <w:rPr>
          <w:b/>
          <w:color w:val="595959"/>
          <w:sz w:val="28"/>
          <w:szCs w:val="28"/>
        </w:rPr>
      </w:pPr>
    </w:p>
    <w:p w:rsidR="00865B06" w:rsidRDefault="00865B06" w:rsidP="00865B06">
      <w:pPr>
        <w:pStyle w:val="Loendilik"/>
        <w:spacing w:line="240" w:lineRule="auto"/>
        <w:ind w:left="357" w:firstLine="0"/>
        <w:rPr>
          <w:b/>
          <w:color w:val="595959"/>
          <w:sz w:val="28"/>
          <w:szCs w:val="28"/>
        </w:rPr>
      </w:pPr>
      <w:r>
        <w:rPr>
          <w:b/>
          <w:color w:val="595959"/>
          <w:sz w:val="28"/>
          <w:szCs w:val="28"/>
        </w:rPr>
        <w:t>Lk 44</w:t>
      </w:r>
    </w:p>
    <w:p w:rsidR="00865B06" w:rsidRDefault="00865B06" w:rsidP="00865B06">
      <w:pPr>
        <w:pStyle w:val="Loendilik"/>
        <w:spacing w:line="240" w:lineRule="auto"/>
        <w:ind w:left="0" w:firstLine="0"/>
        <w:rPr>
          <w:b/>
          <w:color w:val="595959"/>
          <w:sz w:val="28"/>
          <w:szCs w:val="28"/>
        </w:rPr>
      </w:pPr>
    </w:p>
    <w:p w:rsidR="00C1016F" w:rsidRDefault="00865B06" w:rsidP="00C1016F">
      <w:pPr>
        <w:tabs>
          <w:tab w:val="left" w:pos="426"/>
        </w:tabs>
      </w:pPr>
      <w:r>
        <w:t>1.</w:t>
      </w:r>
      <w:r>
        <w:tab/>
      </w:r>
      <w:r w:rsidR="00402BE3">
        <w:t xml:space="preserve">LM § 9. Keelumärgid ja nende tähendused </w:t>
      </w:r>
    </w:p>
    <w:p w:rsidR="00402BE3" w:rsidRDefault="00C1016F" w:rsidP="00C1016F">
      <w:pPr>
        <w:tabs>
          <w:tab w:val="left" w:pos="426"/>
        </w:tabs>
      </w:pPr>
      <w:r>
        <w:tab/>
      </w:r>
      <w:r w:rsidR="00402BE3">
        <w:t xml:space="preserve">(1) </w:t>
      </w:r>
      <w:r w:rsidRPr="00B54017">
        <w:t>Keelumärgid ja</w:t>
      </w:r>
      <w:r>
        <w:t xml:space="preserve"> nende tähendused on järgmised:</w:t>
      </w:r>
    </w:p>
    <w:p w:rsidR="00402BE3" w:rsidRDefault="00402BE3" w:rsidP="00402BE3">
      <w:pPr>
        <w:tabs>
          <w:tab w:val="left" w:pos="426"/>
        </w:tabs>
        <w:spacing w:before="60"/>
      </w:pPr>
      <w:r>
        <w:tab/>
      </w:r>
      <w:r w:rsidRPr="00B54017">
        <w:t>37)</w:t>
      </w:r>
      <w:r w:rsidRPr="00B54017">
        <w:tab/>
        <w:t>märk 363 „Parkimiskeeld paaritul kuupäeval“ keelab parkimise paaritul kuupäeval.</w:t>
      </w:r>
    </w:p>
    <w:p w:rsidR="00402BE3" w:rsidRDefault="002A0747" w:rsidP="00402BE3">
      <w:pPr>
        <w:tabs>
          <w:tab w:val="left" w:pos="482"/>
        </w:tabs>
        <w:spacing w:before="60"/>
      </w:pPr>
      <w:r>
        <w:rPr>
          <w:b/>
          <w:noProof/>
          <w:color w:val="595959"/>
          <w:sz w:val="28"/>
          <w:szCs w:val="28"/>
          <w:lang w:eastAsia="et-EE"/>
        </w:rPr>
        <w:drawing>
          <wp:anchor distT="0" distB="0" distL="114300" distR="114300" simplePos="0" relativeHeight="251658240" behindDoc="1" locked="0" layoutInCell="1" allowOverlap="1">
            <wp:simplePos x="0" y="0"/>
            <wp:positionH relativeFrom="column">
              <wp:posOffset>4033520</wp:posOffset>
            </wp:positionH>
            <wp:positionV relativeFrom="paragraph">
              <wp:posOffset>334645</wp:posOffset>
            </wp:positionV>
            <wp:extent cx="1134110" cy="470535"/>
            <wp:effectExtent l="0" t="0" r="8890" b="0"/>
            <wp:wrapTight wrapText="bothSides">
              <wp:wrapPolygon edited="0">
                <wp:start x="3265" y="0"/>
                <wp:lineTo x="1451" y="3498"/>
                <wp:lineTo x="0" y="8745"/>
                <wp:lineTo x="363" y="13992"/>
                <wp:lineTo x="2903" y="20988"/>
                <wp:lineTo x="3265" y="20988"/>
                <wp:lineTo x="19592" y="20988"/>
                <wp:lineTo x="19955" y="20988"/>
                <wp:lineTo x="21769" y="14866"/>
                <wp:lineTo x="21769" y="6996"/>
                <wp:lineTo x="21406" y="4372"/>
                <wp:lineTo x="19592" y="0"/>
                <wp:lineTo x="3265" y="0"/>
              </wp:wrapPolygon>
            </wp:wrapTight>
            <wp:docPr id="4" name="Pilt 4" descr="C:\Users\Kasutaja\Desktop\Testid\Pildid\parkim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C:\Users\Kasutaja\Desktop\Testid\Pildid\parkimism.png"/>
                    <pic:cNvPicPr>
                      <a:picLocks noChangeAspect="1" noChangeArrowheads="1"/>
                    </pic:cNvPicPr>
                  </pic:nvPicPr>
                  <pic:blipFill>
                    <a:blip r:embed="rId7" cstate="print"/>
                    <a:srcRect l="52951"/>
                    <a:stretch>
                      <a:fillRect/>
                    </a:stretch>
                  </pic:blipFill>
                  <pic:spPr bwMode="auto">
                    <a:xfrm>
                      <a:off x="0" y="0"/>
                      <a:ext cx="1134110" cy="470535"/>
                    </a:xfrm>
                    <a:prstGeom prst="rect">
                      <a:avLst/>
                    </a:prstGeom>
                    <a:noFill/>
                    <a:ln w="9525">
                      <a:noFill/>
                      <a:miter lim="800000"/>
                      <a:headEnd/>
                      <a:tailEnd/>
                    </a:ln>
                  </pic:spPr>
                </pic:pic>
              </a:graphicData>
            </a:graphic>
          </wp:anchor>
        </w:drawing>
      </w:r>
      <w:r w:rsidR="00402BE3">
        <w:tab/>
      </w:r>
      <w:r w:rsidR="00402BE3" w:rsidRPr="00B54017">
        <w:t>(7) Kui teelõigul on ühele poole pandud märk 363 ja teisele poole märk 364, tuleb sõiduk ühelt teepoolelt teisele ümber paigutada kell 19 kuni 21.</w:t>
      </w:r>
    </w:p>
    <w:p w:rsidR="00865B06" w:rsidRDefault="006E4B85" w:rsidP="00865B06">
      <w:pPr>
        <w:rPr>
          <w:b/>
          <w:color w:val="595959"/>
          <w:sz w:val="28"/>
          <w:szCs w:val="28"/>
        </w:rPr>
      </w:pPr>
      <w:r w:rsidRPr="006E4B85">
        <w:rPr>
          <w:noProof/>
          <w:lang w:eastAsia="et-EE"/>
        </w:rPr>
        <w:pict>
          <v:shapetype id="_x0000_t202" coordsize="21600,21600" o:spt="202" path="m,l,21600r21600,l21600,xe">
            <v:stroke joinstyle="miter"/>
            <v:path gradientshapeok="t" o:connecttype="rect"/>
          </v:shapetype>
          <v:shape id="_x0000_s1026" type="#_x0000_t202" style="position:absolute;left:0;text-align:left;margin-left:325.85pt;margin-top:22.1pt;width:81.05pt;height:27pt;z-index:251657216" stroked="f">
            <v:textbox>
              <w:txbxContent>
                <w:p w:rsidR="00402BE3" w:rsidRDefault="00402BE3" w:rsidP="00402BE3">
                  <w:pPr>
                    <w:ind w:left="0"/>
                  </w:pPr>
                  <w:r>
                    <w:t xml:space="preserve">      363         364</w:t>
                  </w:r>
                </w:p>
              </w:txbxContent>
            </v:textbox>
          </v:shape>
        </w:pict>
      </w:r>
    </w:p>
    <w:p w:rsidR="000A308F" w:rsidRDefault="000A308F" w:rsidP="000A308F">
      <w:pPr>
        <w:rPr>
          <w:sz w:val="22"/>
          <w:szCs w:val="22"/>
        </w:rPr>
      </w:pPr>
    </w:p>
    <w:p w:rsidR="000A308F" w:rsidRDefault="000A308F" w:rsidP="000A308F">
      <w:pPr>
        <w:rPr>
          <w:sz w:val="22"/>
          <w:szCs w:val="22"/>
        </w:rPr>
      </w:pPr>
    </w:p>
    <w:p w:rsidR="000A308F" w:rsidRDefault="000A308F" w:rsidP="000A308F">
      <w:pPr>
        <w:rPr>
          <w:sz w:val="22"/>
          <w:szCs w:val="22"/>
        </w:rPr>
      </w:pPr>
    </w:p>
    <w:p w:rsidR="000A308F" w:rsidRPr="00B05B3F" w:rsidRDefault="00C1016F" w:rsidP="000A308F">
      <w:r w:rsidRPr="00B05B3F">
        <w:t>2.</w:t>
      </w:r>
      <w:r w:rsidR="000A308F" w:rsidRPr="00B05B3F">
        <w:rPr>
          <w:b/>
        </w:rPr>
        <w:tab/>
      </w:r>
      <w:r w:rsidR="000A308F" w:rsidRPr="00B05B3F">
        <w:t xml:space="preserve">§ 20. Sõiduki peatamine ja parkimine. (7) </w:t>
      </w:r>
      <w:r w:rsidR="000A308F" w:rsidRPr="00B05B3F">
        <w:rPr>
          <w:b/>
        </w:rPr>
        <w:t xml:space="preserve">Asulavälisel teel tuleb sõiduk peatada või parkida parempoolsel teepeenral. </w:t>
      </w:r>
      <w:r w:rsidR="000A308F" w:rsidRPr="00B05B3F">
        <w:t xml:space="preserve">Kui seda nõuet ei ole võimalik täita, peab sõiduk asuma teel võimalikult paremal. Sõidukeid tohib peatada ja parkida ainult ühes reas, sõiduki pikitelg peab olema rööpne sõiduteeäärega. LS § 21. Sõiduki peatamis- ja parkimiskeeld. (2) Sõidukit </w:t>
      </w:r>
      <w:r w:rsidR="000A308F" w:rsidRPr="00B05B3F">
        <w:rPr>
          <w:b/>
        </w:rPr>
        <w:t>ei tohi peatada: 12) haljasalal</w:t>
      </w:r>
      <w:r w:rsidR="000A308F" w:rsidRPr="00B05B3F">
        <w:t xml:space="preserve"> ilma selle omaniku või valdaja loata. </w:t>
      </w:r>
      <w:r w:rsidR="000A308F" w:rsidRPr="00B05B3F">
        <w:rPr>
          <w:i/>
          <w:iCs/>
        </w:rPr>
        <w:t>Asulas võib parkida ka tee vasakul pool</w:t>
      </w:r>
      <w:r w:rsidR="00FF7040" w:rsidRPr="00B05B3F">
        <w:rPr>
          <w:i/>
          <w:iCs/>
        </w:rPr>
        <w:t>el</w:t>
      </w:r>
      <w:r w:rsidR="000A308F" w:rsidRPr="00B05B3F">
        <w:rPr>
          <w:i/>
          <w:iCs/>
        </w:rPr>
        <w:t xml:space="preserve">, </w:t>
      </w:r>
      <w:r w:rsidR="000A308F" w:rsidRPr="00B05B3F">
        <w:rPr>
          <w:b/>
          <w:i/>
          <w:iCs/>
        </w:rPr>
        <w:t xml:space="preserve">jättes </w:t>
      </w:r>
      <w:r w:rsidR="00F92249" w:rsidRPr="00B05B3F">
        <w:rPr>
          <w:b/>
          <w:i/>
          <w:iCs/>
        </w:rPr>
        <w:t xml:space="preserve">teepeenral </w:t>
      </w:r>
      <w:r w:rsidR="000A308F" w:rsidRPr="00B05B3F">
        <w:rPr>
          <w:b/>
          <w:i/>
          <w:iCs/>
        </w:rPr>
        <w:t xml:space="preserve">jalakäijale vabaks vähemalt 0,7 m laiuse </w:t>
      </w:r>
      <w:r w:rsidR="000A308F" w:rsidRPr="00B05B3F">
        <w:rPr>
          <w:i/>
          <w:iCs/>
        </w:rPr>
        <w:t>käiguriba</w:t>
      </w:r>
      <w:r w:rsidR="000A308F" w:rsidRPr="00B05B3F">
        <w:rPr>
          <w:b/>
          <w:i/>
          <w:iCs/>
        </w:rPr>
        <w:t xml:space="preserve"> </w:t>
      </w:r>
      <w:r w:rsidR="000A308F" w:rsidRPr="00B05B3F">
        <w:rPr>
          <w:bCs/>
          <w:i/>
          <w:iCs/>
        </w:rPr>
        <w:t>(LS § 20. (2)).</w:t>
      </w:r>
      <w:r w:rsidR="000A308F" w:rsidRPr="00B05B3F">
        <w:rPr>
          <w:i/>
          <w:iCs/>
        </w:rPr>
        <w:t xml:space="preserve"> </w:t>
      </w:r>
      <w:r w:rsidR="00F92249" w:rsidRPr="00B05B3F">
        <w:rPr>
          <w:i/>
          <w:iCs/>
        </w:rPr>
        <w:t>Kollase sõiduki juht pole seda</w:t>
      </w:r>
      <w:r w:rsidR="000A308F" w:rsidRPr="00B05B3F">
        <w:rPr>
          <w:i/>
          <w:iCs/>
        </w:rPr>
        <w:t>.</w:t>
      </w:r>
      <w:r w:rsidR="00F92249" w:rsidRPr="00B05B3F">
        <w:rPr>
          <w:i/>
          <w:iCs/>
        </w:rPr>
        <w:t xml:space="preserve"> </w:t>
      </w:r>
    </w:p>
    <w:p w:rsidR="00C1016F" w:rsidRPr="00B05B3F" w:rsidRDefault="00C1016F" w:rsidP="00C1016F">
      <w:pPr>
        <w:ind w:left="0" w:firstLine="0"/>
      </w:pPr>
    </w:p>
    <w:p w:rsidR="000A308F" w:rsidRPr="00B05B3F" w:rsidRDefault="000A308F" w:rsidP="000A308F">
      <w:r w:rsidRPr="00B05B3F">
        <w:t>3.</w:t>
      </w:r>
      <w:r w:rsidRPr="00B05B3F">
        <w:tab/>
        <w:t>§ 21. Sõiduki peatamis- ja parkimiskeeld</w:t>
      </w:r>
    </w:p>
    <w:p w:rsidR="000A308F" w:rsidRDefault="000A308F" w:rsidP="000A308F">
      <w:pPr>
        <w:ind w:firstLine="0"/>
      </w:pPr>
      <w:r w:rsidRPr="00B05B3F">
        <w:t xml:space="preserve"> (4) Parkida</w:t>
      </w:r>
      <w:r>
        <w:t xml:space="preserve"> ei tohi: 4) teekattele märgitud parkimiskohtade kõrval;</w:t>
      </w:r>
    </w:p>
    <w:p w:rsidR="000A308F" w:rsidRDefault="000A308F" w:rsidP="00C1016F">
      <w:pPr>
        <w:ind w:left="0" w:firstLine="0"/>
        <w:rPr>
          <w:sz w:val="22"/>
          <w:szCs w:val="22"/>
        </w:rPr>
      </w:pPr>
    </w:p>
    <w:p w:rsidR="00E2195D" w:rsidRPr="00B05B3F" w:rsidRDefault="00E2195D" w:rsidP="00C1016F">
      <w:pPr>
        <w:ind w:left="0" w:firstLine="0"/>
      </w:pPr>
    </w:p>
    <w:p w:rsidR="00E2195D" w:rsidRPr="00B05B3F" w:rsidRDefault="00E2195D" w:rsidP="00E2195D">
      <w:r w:rsidRPr="00B05B3F">
        <w:t>4.</w:t>
      </w:r>
      <w:r w:rsidRPr="00B05B3F">
        <w:tab/>
        <w:t>§ 39. Juhi märguanded</w:t>
      </w:r>
    </w:p>
    <w:p w:rsidR="00E2195D" w:rsidRPr="00B05B3F" w:rsidRDefault="00E2195D" w:rsidP="00E2195D">
      <w:pPr>
        <w:ind w:firstLine="0"/>
      </w:pPr>
      <w:r w:rsidRPr="00B05B3F">
        <w:t xml:space="preserve">(9) Ohukolmnurk tuleb teele panna sõidukile mitte lähemale kui 25 meetrit asulas ja </w:t>
      </w:r>
      <w:r w:rsidRPr="00B05B3F">
        <w:rPr>
          <w:u w:val="single"/>
        </w:rPr>
        <w:t>50 meetrit väljaspool asulat</w:t>
      </w:r>
      <w:r w:rsidRPr="00B05B3F">
        <w:t>, aga sellisele kaugusele, et ohukolmnurk oleks hajutatud päevavalguse tingimustes nähtav asulas vähemalt 50 meetri kauguselt ja väljaspool asulat vähemalt 100 meetri kauguselt. Hädapeatamise või liiklusõnnetuse korral ristmikul võib ohukolmnurk olla nimetatud kaugustest lähemal, asudes suurema ohu suunas kaugusel, mis võimaldab teistel juhtidel ohtu õigel ajal märgata. Ohukolmnurgaga koos võib juht kasutada vilkuvat kollast tuld.</w:t>
      </w:r>
    </w:p>
    <w:p w:rsidR="00E2195D" w:rsidRPr="00B05B3F" w:rsidRDefault="00E2195D" w:rsidP="00C1016F">
      <w:pPr>
        <w:ind w:left="0" w:firstLine="0"/>
      </w:pPr>
    </w:p>
    <w:p w:rsidR="00275C1F" w:rsidRPr="00B05B3F" w:rsidRDefault="00E2195D" w:rsidP="00275C1F">
      <w:r w:rsidRPr="00B05B3F">
        <w:t>5.</w:t>
      </w:r>
      <w:r w:rsidR="00CE5B2D" w:rsidRPr="00B05B3F">
        <w:tab/>
      </w:r>
      <w:r w:rsidR="00275C1F" w:rsidRPr="00B05B3F">
        <w:t>§ 61. Hädapeatamine</w:t>
      </w:r>
    </w:p>
    <w:p w:rsidR="00E2195D" w:rsidRDefault="00275C1F" w:rsidP="00275C1F">
      <w:r w:rsidRPr="00B05B3F">
        <w:t xml:space="preserve"> </w:t>
      </w:r>
      <w:r w:rsidRPr="00B05B3F">
        <w:tab/>
      </w:r>
      <w:r w:rsidR="00CE5B2D" w:rsidRPr="00B05B3F">
        <w:t>(1) Hädapeatamise korral kohas, kus peatuda ega parkida ei tohi või kui hädapeatatud sõidukit, sellelt kukkunud</w:t>
      </w:r>
      <w:r w:rsidR="00CE5B2D">
        <w:t xml:space="preserve"> </w:t>
      </w:r>
      <w:r w:rsidR="00CE5B2D" w:rsidRPr="0090417B">
        <w:t>või sellest välja voolanud või varisenud veost ei ole võimalik teelt omal jõul kõrvaldada, peab juht sõiduki tähistama ohutulede sisselülitamisega või ohukolmnurga teele asetamisega käesoleva seaduse § 39 lõike 9 kohaselt, teatama juhtumist viivitamata politseisse või teeomanikule</w:t>
      </w:r>
      <w:r w:rsidR="00CE5B2D">
        <w:t xml:space="preserve"> või -valdajale ja võtma tarvitusele abinõud ohu kiireks kõrvaldamiseks või selle kahjulike tagajärgede vähendamiseks.</w:t>
      </w:r>
      <w:r w:rsidR="00CE5B2D">
        <w:cr/>
      </w:r>
    </w:p>
    <w:p w:rsidR="00A04B52" w:rsidRDefault="0090417B" w:rsidP="00A04B52">
      <w:r>
        <w:t>6.</w:t>
      </w:r>
      <w:r w:rsidR="00A04B52">
        <w:tab/>
        <w:t>§ 39. Juhi märguanded</w:t>
      </w:r>
    </w:p>
    <w:p w:rsidR="00A04B52" w:rsidRDefault="00A04B52" w:rsidP="00A04B52">
      <w:r>
        <w:t xml:space="preserve"> </w:t>
      </w:r>
      <w:r>
        <w:tab/>
        <w:t>(6) Seisval sõidukil peavad põlema ohutuled:</w:t>
      </w:r>
    </w:p>
    <w:p w:rsidR="00A04B52" w:rsidRDefault="00A04B52" w:rsidP="00A04B52">
      <w:pPr>
        <w:ind w:firstLine="0"/>
      </w:pPr>
      <w:r>
        <w:t>1) asulavälisel sõiduteel või teepeenral pimeda ajal või halva nähtavuse korral, kui kas või üks ääretuli ei põle;</w:t>
      </w:r>
    </w:p>
    <w:p w:rsidR="00A04B52" w:rsidRDefault="00A04B52" w:rsidP="00A04B52">
      <w:pPr>
        <w:ind w:firstLine="0"/>
      </w:pPr>
      <w:r>
        <w:t>2) liiklusõnnetuse korral;</w:t>
      </w:r>
    </w:p>
    <w:p w:rsidR="00A04B52" w:rsidRDefault="00A04B52" w:rsidP="00A04B52">
      <w:pPr>
        <w:ind w:firstLine="0"/>
      </w:pPr>
      <w:r>
        <w:t>3) hädapeatamise korral.</w:t>
      </w:r>
    </w:p>
    <w:p w:rsidR="0090417B" w:rsidRDefault="0090417B" w:rsidP="0090417B">
      <w:pPr>
        <w:ind w:left="0" w:firstLine="0"/>
        <w:rPr>
          <w:sz w:val="22"/>
          <w:szCs w:val="22"/>
        </w:rPr>
      </w:pPr>
    </w:p>
    <w:p w:rsidR="00A04A6D" w:rsidRDefault="00A04B52" w:rsidP="00A04A6D">
      <w:r>
        <w:rPr>
          <w:sz w:val="22"/>
          <w:szCs w:val="22"/>
        </w:rPr>
        <w:t>7.</w:t>
      </w:r>
      <w:r w:rsidRPr="00A04B52">
        <w:t xml:space="preserve"> </w:t>
      </w:r>
      <w:r>
        <w:tab/>
      </w:r>
      <w:r w:rsidR="00A04A6D">
        <w:t>§ 61. Hädapeatamine</w:t>
      </w:r>
    </w:p>
    <w:p w:rsidR="00A04B52" w:rsidRDefault="00A04A6D" w:rsidP="00A04A6D">
      <w:r>
        <w:t xml:space="preserve"> </w:t>
      </w:r>
      <w:r>
        <w:tab/>
      </w:r>
      <w:r w:rsidR="00A04B52">
        <w:t>(2) Hädapeatamise korral raudteeülesõidukohal peab juht hoolitsema selle eest, et inimesed lahkuksid sõidukist, ja tegema kõik temast sõltuva, et vabastada ülesõidukoht. Kui ülesõidukohta ei ole võimalik liiklustakistusest vabastada, peab juht jääma sõiduki juurde ja raudteesõiduki ilmumisel liikuma sellele kiiresti vastu, andes peatumismärguande käega</w:t>
      </w:r>
      <w:r w:rsidR="00797097">
        <w:t xml:space="preserve"> ringikujulisi liigutusi tehes. </w:t>
      </w:r>
      <w:r w:rsidR="00A04B52">
        <w:t>Pimeda ajal tuleb käes hoida süüdatud valgusallikat, helkurit või selletaolist eset.</w:t>
      </w:r>
    </w:p>
    <w:p w:rsidR="00A04B52" w:rsidRDefault="00A04B52" w:rsidP="0090417B">
      <w:pPr>
        <w:ind w:left="0" w:firstLine="0"/>
        <w:rPr>
          <w:sz w:val="22"/>
          <w:szCs w:val="22"/>
        </w:rPr>
      </w:pPr>
    </w:p>
    <w:p w:rsidR="00754325" w:rsidRPr="00754325" w:rsidRDefault="00A04A6D" w:rsidP="00754325">
      <w:pPr>
        <w:pStyle w:val="Pealkiri2"/>
        <w:rPr>
          <w:rFonts w:ascii="Times New Roman" w:hAnsi="Times New Roman"/>
          <w:b w:val="0"/>
          <w:i w:val="0"/>
          <w:iCs w:val="0"/>
          <w:color w:val="0000FF"/>
          <w:sz w:val="24"/>
          <w:szCs w:val="24"/>
        </w:rPr>
      </w:pPr>
      <w:r w:rsidRPr="00754325">
        <w:rPr>
          <w:rFonts w:ascii="Times New Roman" w:hAnsi="Times New Roman"/>
          <w:b w:val="0"/>
          <w:sz w:val="24"/>
          <w:szCs w:val="24"/>
        </w:rPr>
        <w:lastRenderedPageBreak/>
        <w:t>8.</w:t>
      </w:r>
      <w:r w:rsidR="00754325">
        <w:rPr>
          <w:rFonts w:ascii="Times New Roman" w:hAnsi="Times New Roman"/>
          <w:b w:val="0"/>
          <w:iCs w:val="0"/>
          <w:sz w:val="24"/>
          <w:szCs w:val="24"/>
        </w:rPr>
        <w:tab/>
      </w:r>
      <w:r w:rsidR="00754325" w:rsidRPr="00754325">
        <w:rPr>
          <w:rFonts w:ascii="Times New Roman" w:hAnsi="Times New Roman"/>
          <w:b w:val="0"/>
          <w:iCs w:val="0"/>
          <w:sz w:val="24"/>
          <w:szCs w:val="24"/>
        </w:rPr>
        <w:t xml:space="preserve">Tegemist on hädapeatusega (LS § 2. 12)), kus sõidu jätkamine on võimatu või ohtlik. Sõiduki seismajätmine võib olla paratamatu ka kohas, </w:t>
      </w:r>
      <w:r w:rsidR="00754325" w:rsidRPr="0001511C">
        <w:rPr>
          <w:rFonts w:ascii="Times New Roman" w:hAnsi="Times New Roman"/>
          <w:b w:val="0"/>
          <w:iCs w:val="0"/>
          <w:sz w:val="24"/>
          <w:szCs w:val="24"/>
        </w:rPr>
        <w:t xml:space="preserve">kus </w:t>
      </w:r>
      <w:r w:rsidR="00215244" w:rsidRPr="0001511C">
        <w:rPr>
          <w:rFonts w:ascii="Times New Roman" w:hAnsi="Times New Roman"/>
          <w:b w:val="0"/>
          <w:iCs w:val="0"/>
          <w:sz w:val="24"/>
          <w:szCs w:val="24"/>
        </w:rPr>
        <w:t xml:space="preserve">reeglina </w:t>
      </w:r>
      <w:r w:rsidR="00754325" w:rsidRPr="0001511C">
        <w:rPr>
          <w:rFonts w:ascii="Times New Roman" w:hAnsi="Times New Roman"/>
          <w:b w:val="0"/>
          <w:iCs w:val="0"/>
          <w:sz w:val="24"/>
          <w:szCs w:val="24"/>
        </w:rPr>
        <w:t>peatuda</w:t>
      </w:r>
      <w:r w:rsidR="00754325" w:rsidRPr="00754325">
        <w:rPr>
          <w:rFonts w:ascii="Times New Roman" w:hAnsi="Times New Roman"/>
          <w:b w:val="0"/>
          <w:iCs w:val="0"/>
          <w:sz w:val="24"/>
          <w:szCs w:val="24"/>
        </w:rPr>
        <w:t xml:space="preserve"> ei tohi</w:t>
      </w:r>
      <w:r w:rsidR="00754325" w:rsidRPr="00754325">
        <w:rPr>
          <w:rFonts w:ascii="Times New Roman" w:hAnsi="Times New Roman"/>
          <w:b w:val="0"/>
          <w:i w:val="0"/>
          <w:iCs w:val="0"/>
          <w:sz w:val="24"/>
          <w:szCs w:val="24"/>
        </w:rPr>
        <w:t>.</w:t>
      </w:r>
      <w:r w:rsidR="00754325" w:rsidRPr="00754325">
        <w:rPr>
          <w:rFonts w:ascii="Times New Roman" w:hAnsi="Times New Roman"/>
          <w:b w:val="0"/>
          <w:i w:val="0"/>
          <w:sz w:val="24"/>
          <w:szCs w:val="24"/>
        </w:rPr>
        <w:t xml:space="preserve"> </w:t>
      </w:r>
      <w:r w:rsidR="00754325" w:rsidRPr="00754325">
        <w:rPr>
          <w:rFonts w:ascii="Times New Roman" w:hAnsi="Times New Roman"/>
          <w:b w:val="0"/>
          <w:sz w:val="24"/>
          <w:szCs w:val="24"/>
        </w:rPr>
        <w:t xml:space="preserve">Liiklusohu vähendamiseks peab juht </w:t>
      </w:r>
      <w:r w:rsidR="0001511C" w:rsidRPr="00754325">
        <w:rPr>
          <w:rFonts w:ascii="Times New Roman" w:hAnsi="Times New Roman"/>
          <w:b w:val="0"/>
          <w:sz w:val="24"/>
          <w:szCs w:val="24"/>
        </w:rPr>
        <w:t xml:space="preserve">vabastama </w:t>
      </w:r>
      <w:r w:rsidR="00754325" w:rsidRPr="00754325">
        <w:rPr>
          <w:rFonts w:ascii="Times New Roman" w:hAnsi="Times New Roman"/>
          <w:b w:val="0"/>
          <w:sz w:val="24"/>
          <w:szCs w:val="24"/>
        </w:rPr>
        <w:t>võimalusel sõidutee või hoiduma tee äärde</w:t>
      </w:r>
      <w:r w:rsidR="00797097">
        <w:rPr>
          <w:rFonts w:ascii="Times New Roman" w:hAnsi="Times New Roman"/>
          <w:b w:val="0"/>
          <w:sz w:val="24"/>
          <w:szCs w:val="24"/>
        </w:rPr>
        <w:t xml:space="preserve">. </w:t>
      </w:r>
      <w:r w:rsidR="00D924E8">
        <w:rPr>
          <w:rFonts w:ascii="Times New Roman" w:hAnsi="Times New Roman"/>
          <w:b w:val="0"/>
          <w:sz w:val="24"/>
          <w:szCs w:val="24"/>
        </w:rPr>
        <w:t>Samuti on oluline</w:t>
      </w:r>
      <w:r w:rsidR="0001511C">
        <w:rPr>
          <w:rFonts w:ascii="Times New Roman" w:hAnsi="Times New Roman"/>
          <w:b w:val="0"/>
          <w:sz w:val="24"/>
          <w:szCs w:val="24"/>
        </w:rPr>
        <w:t>,</w:t>
      </w:r>
      <w:r w:rsidR="00D924E8">
        <w:rPr>
          <w:rFonts w:ascii="Times New Roman" w:hAnsi="Times New Roman"/>
          <w:b w:val="0"/>
          <w:sz w:val="24"/>
          <w:szCs w:val="24"/>
        </w:rPr>
        <w:t xml:space="preserve"> et </w:t>
      </w:r>
      <w:r w:rsidR="0020266C">
        <w:rPr>
          <w:rFonts w:ascii="Times New Roman" w:hAnsi="Times New Roman"/>
          <w:b w:val="0"/>
          <w:sz w:val="24"/>
          <w:szCs w:val="24"/>
        </w:rPr>
        <w:t>sõiduk</w:t>
      </w:r>
      <w:r w:rsidR="0001511C">
        <w:rPr>
          <w:rFonts w:ascii="Times New Roman" w:hAnsi="Times New Roman"/>
          <w:b w:val="0"/>
          <w:sz w:val="24"/>
          <w:szCs w:val="24"/>
        </w:rPr>
        <w:t xml:space="preserve"> peatab </w:t>
      </w:r>
      <w:r w:rsidR="00D924E8">
        <w:rPr>
          <w:rFonts w:ascii="Times New Roman" w:hAnsi="Times New Roman"/>
          <w:b w:val="0"/>
          <w:sz w:val="24"/>
          <w:szCs w:val="24"/>
        </w:rPr>
        <w:t>pinnas</w:t>
      </w:r>
      <w:r w:rsidR="0001511C">
        <w:rPr>
          <w:rFonts w:ascii="Times New Roman" w:hAnsi="Times New Roman"/>
          <w:b w:val="0"/>
          <w:sz w:val="24"/>
          <w:szCs w:val="24"/>
        </w:rPr>
        <w:t>el</w:t>
      </w:r>
      <w:r w:rsidR="00D924E8">
        <w:rPr>
          <w:rFonts w:ascii="Times New Roman" w:hAnsi="Times New Roman"/>
          <w:b w:val="0"/>
          <w:sz w:val="24"/>
          <w:szCs w:val="24"/>
        </w:rPr>
        <w:t>,</w:t>
      </w:r>
      <w:r w:rsidR="00E86609">
        <w:rPr>
          <w:rFonts w:ascii="Times New Roman" w:hAnsi="Times New Roman"/>
          <w:b w:val="0"/>
          <w:sz w:val="24"/>
          <w:szCs w:val="24"/>
        </w:rPr>
        <w:t xml:space="preserve"> mille</w:t>
      </w:r>
      <w:r w:rsidR="0001511C">
        <w:rPr>
          <w:rFonts w:ascii="Times New Roman" w:hAnsi="Times New Roman"/>
          <w:b w:val="0"/>
          <w:sz w:val="24"/>
          <w:szCs w:val="24"/>
        </w:rPr>
        <w:t>l on võimalik</w:t>
      </w:r>
      <w:r w:rsidR="00797097">
        <w:rPr>
          <w:rFonts w:ascii="Times New Roman" w:hAnsi="Times New Roman"/>
          <w:b w:val="0"/>
          <w:sz w:val="24"/>
          <w:szCs w:val="24"/>
        </w:rPr>
        <w:t xml:space="preserve"> </w:t>
      </w:r>
      <w:r w:rsidR="00D924E8">
        <w:rPr>
          <w:rFonts w:ascii="Times New Roman" w:hAnsi="Times New Roman"/>
          <w:b w:val="0"/>
          <w:sz w:val="24"/>
          <w:szCs w:val="24"/>
        </w:rPr>
        <w:t>rattavahetust.</w:t>
      </w:r>
    </w:p>
    <w:p w:rsidR="003D0128" w:rsidRPr="00D879E1" w:rsidRDefault="003D0128" w:rsidP="0090417B">
      <w:pPr>
        <w:ind w:left="0" w:firstLine="0"/>
        <w:rPr>
          <w:sz w:val="22"/>
          <w:szCs w:val="22"/>
        </w:rPr>
      </w:pPr>
    </w:p>
    <w:sectPr w:rsidR="003D0128" w:rsidRPr="00D879E1" w:rsidSect="00F57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 New Roman Bold">
    <w:panose1 w:val="02020803070505020304"/>
    <w:charset w:val="BA"/>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B3A"/>
    <w:multiLevelType w:val="hybridMultilevel"/>
    <w:tmpl w:val="5B4C0822"/>
    <w:lvl w:ilvl="0" w:tplc="3A8EE334">
      <w:start w:val="1"/>
      <w:numFmt w:val="decimal"/>
      <w:lvlText w:val="%1."/>
      <w:lvlJc w:val="left"/>
      <w:pPr>
        <w:ind w:left="717" w:hanging="360"/>
      </w:pPr>
      <w:rPr>
        <w:b w:val="0"/>
        <w:i w:val="0"/>
        <w:sz w:val="24"/>
        <w:szCs w:val="24"/>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nsid w:val="3514007C"/>
    <w:multiLevelType w:val="multilevel"/>
    <w:tmpl w:val="432C7438"/>
    <w:lvl w:ilvl="0">
      <w:start w:val="1"/>
      <w:numFmt w:val="ordinal"/>
      <w:pStyle w:val="Paragrahv"/>
      <w:lvlText w:val="§ %1"/>
      <w:lvlJc w:val="left"/>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LigeLKV"/>
      <w:suff w:val="space"/>
      <w:lvlText w:val="%2)"/>
      <w:lvlJc w:val="left"/>
      <w:rPr>
        <w:rFonts w:ascii="Times New Roman" w:eastAsia="Times New Roman" w:hAnsi="Times New Roman" w:cs="Times New Roman"/>
        <w:b w:val="0"/>
        <w:bCs w:val="0"/>
        <w:i w:val="0"/>
        <w:iCs w:val="0"/>
        <w:sz w:val="24"/>
        <w:szCs w:val="24"/>
      </w:rPr>
    </w:lvl>
    <w:lvl w:ilvl="2">
      <w:start w:val="1"/>
      <w:numFmt w:val="decimal"/>
      <w:pStyle w:val="punkt"/>
      <w:suff w:val="space"/>
      <w:lvlText w:val="%3)"/>
      <w:lvlJc w:val="left"/>
      <w:pPr>
        <w:ind w:left="0"/>
      </w:pPr>
      <w:rPr>
        <w:rFonts w:cs="Times New Roman" w:hint="default"/>
        <w:b w:val="0"/>
        <w:bCs w:val="0"/>
        <w:i w:val="0"/>
        <w:iCs w:val="0"/>
        <w:sz w:val="24"/>
        <w:szCs w:val="24"/>
      </w:rPr>
    </w:lvl>
    <w:lvl w:ilvl="3">
      <w:start w:val="1"/>
      <w:numFmt w:val="decimal"/>
      <w:lvlText w:val="%4."/>
      <w:lvlJc w:val="left"/>
      <w:pPr>
        <w:tabs>
          <w:tab w:val="num" w:pos="927"/>
        </w:tabs>
        <w:ind w:left="567"/>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40F"/>
    <w:rsid w:val="0001511C"/>
    <w:rsid w:val="0003062B"/>
    <w:rsid w:val="0003491A"/>
    <w:rsid w:val="00036532"/>
    <w:rsid w:val="000372D9"/>
    <w:rsid w:val="00037CEF"/>
    <w:rsid w:val="00097794"/>
    <w:rsid w:val="00097BE4"/>
    <w:rsid w:val="000A308F"/>
    <w:rsid w:val="00117FE7"/>
    <w:rsid w:val="00127E7B"/>
    <w:rsid w:val="001523AC"/>
    <w:rsid w:val="00167DCD"/>
    <w:rsid w:val="0020106D"/>
    <w:rsid w:val="0020266C"/>
    <w:rsid w:val="00215244"/>
    <w:rsid w:val="0022440F"/>
    <w:rsid w:val="0023138F"/>
    <w:rsid w:val="00275C1F"/>
    <w:rsid w:val="002A0747"/>
    <w:rsid w:val="00306415"/>
    <w:rsid w:val="00334FB1"/>
    <w:rsid w:val="00363222"/>
    <w:rsid w:val="003D0128"/>
    <w:rsid w:val="00402BE3"/>
    <w:rsid w:val="00412170"/>
    <w:rsid w:val="00413A4E"/>
    <w:rsid w:val="004507BA"/>
    <w:rsid w:val="004823AF"/>
    <w:rsid w:val="00490E7E"/>
    <w:rsid w:val="00496A72"/>
    <w:rsid w:val="004C7B58"/>
    <w:rsid w:val="004D238B"/>
    <w:rsid w:val="00501012"/>
    <w:rsid w:val="005261C4"/>
    <w:rsid w:val="00596633"/>
    <w:rsid w:val="005979C4"/>
    <w:rsid w:val="005F73E0"/>
    <w:rsid w:val="00603994"/>
    <w:rsid w:val="00613A41"/>
    <w:rsid w:val="00616017"/>
    <w:rsid w:val="0061679F"/>
    <w:rsid w:val="006322CC"/>
    <w:rsid w:val="006D0214"/>
    <w:rsid w:val="006E4B85"/>
    <w:rsid w:val="006E7DC4"/>
    <w:rsid w:val="006F0598"/>
    <w:rsid w:val="006F304A"/>
    <w:rsid w:val="00700504"/>
    <w:rsid w:val="007320CC"/>
    <w:rsid w:val="00754325"/>
    <w:rsid w:val="007870F2"/>
    <w:rsid w:val="00793429"/>
    <w:rsid w:val="00796343"/>
    <w:rsid w:val="00797097"/>
    <w:rsid w:val="007E036A"/>
    <w:rsid w:val="00843576"/>
    <w:rsid w:val="00865B06"/>
    <w:rsid w:val="00876288"/>
    <w:rsid w:val="008B2BDD"/>
    <w:rsid w:val="008E780D"/>
    <w:rsid w:val="0090417B"/>
    <w:rsid w:val="009D10AA"/>
    <w:rsid w:val="009F236A"/>
    <w:rsid w:val="00A04A6D"/>
    <w:rsid w:val="00A04B52"/>
    <w:rsid w:val="00A939FD"/>
    <w:rsid w:val="00AB150F"/>
    <w:rsid w:val="00AD31F7"/>
    <w:rsid w:val="00AF0888"/>
    <w:rsid w:val="00B05B3F"/>
    <w:rsid w:val="00B93868"/>
    <w:rsid w:val="00BA73A9"/>
    <w:rsid w:val="00BC0E6F"/>
    <w:rsid w:val="00BE399E"/>
    <w:rsid w:val="00BF6F44"/>
    <w:rsid w:val="00C1016F"/>
    <w:rsid w:val="00C2026A"/>
    <w:rsid w:val="00C529C9"/>
    <w:rsid w:val="00CE5B2D"/>
    <w:rsid w:val="00D06F0E"/>
    <w:rsid w:val="00D4480F"/>
    <w:rsid w:val="00D73373"/>
    <w:rsid w:val="00D879E1"/>
    <w:rsid w:val="00D924E8"/>
    <w:rsid w:val="00DA6283"/>
    <w:rsid w:val="00DB2E2B"/>
    <w:rsid w:val="00DD004F"/>
    <w:rsid w:val="00E2195D"/>
    <w:rsid w:val="00E54E12"/>
    <w:rsid w:val="00E7319F"/>
    <w:rsid w:val="00E86609"/>
    <w:rsid w:val="00E87639"/>
    <w:rsid w:val="00EA3D06"/>
    <w:rsid w:val="00EC36DA"/>
    <w:rsid w:val="00EE2163"/>
    <w:rsid w:val="00F57A15"/>
    <w:rsid w:val="00F638EC"/>
    <w:rsid w:val="00F92249"/>
    <w:rsid w:val="00FF704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57A15"/>
    <w:pPr>
      <w:spacing w:line="360" w:lineRule="auto"/>
      <w:ind w:left="340" w:hanging="340"/>
    </w:pPr>
    <w:rPr>
      <w:sz w:val="24"/>
      <w:szCs w:val="24"/>
      <w:lang w:eastAsia="en-US"/>
    </w:rPr>
  </w:style>
  <w:style w:type="paragraph" w:styleId="Pealkiri2">
    <w:name w:val="heading 2"/>
    <w:basedOn w:val="Normaallaad"/>
    <w:next w:val="Normaallaad"/>
    <w:link w:val="Pealkiri2Mrk"/>
    <w:uiPriority w:val="9"/>
    <w:semiHidden/>
    <w:unhideWhenUsed/>
    <w:qFormat/>
    <w:rsid w:val="00754325"/>
    <w:pPr>
      <w:keepNext/>
      <w:spacing w:before="240" w:after="60"/>
      <w:outlineLvl w:val="1"/>
    </w:pPr>
    <w:rPr>
      <w:rFonts w:ascii="Cambria" w:eastAsia="Times New Roman" w:hAnsi="Cambria"/>
      <w:b/>
      <w:bCs/>
      <w:i/>
      <w:iCs/>
      <w:sz w:val="28"/>
      <w:szCs w:val="28"/>
    </w:rPr>
  </w:style>
  <w:style w:type="paragraph" w:styleId="Pealkiri3">
    <w:name w:val="heading 3"/>
    <w:basedOn w:val="Normaallaad"/>
    <w:next w:val="Normaallaad"/>
    <w:link w:val="Pealkiri3Mrk"/>
    <w:uiPriority w:val="9"/>
    <w:semiHidden/>
    <w:unhideWhenUsed/>
    <w:qFormat/>
    <w:rsid w:val="0023138F"/>
    <w:pPr>
      <w:keepNext/>
      <w:spacing w:before="240" w:after="60"/>
      <w:outlineLvl w:val="2"/>
    </w:pPr>
    <w:rPr>
      <w:rFonts w:ascii="Cambria" w:eastAsia="Times New Roman" w:hAnsi="Cambria"/>
      <w:b/>
      <w:bCs/>
      <w:sz w:val="26"/>
      <w:szCs w:val="26"/>
    </w:rPr>
  </w:style>
  <w:style w:type="paragraph" w:styleId="Pealkiri4">
    <w:name w:val="heading 4"/>
    <w:basedOn w:val="Normaallaad"/>
    <w:next w:val="Normaallaad"/>
    <w:link w:val="Pealkiri4Mrk"/>
    <w:uiPriority w:val="9"/>
    <w:semiHidden/>
    <w:unhideWhenUsed/>
    <w:qFormat/>
    <w:rsid w:val="0023138F"/>
    <w:pPr>
      <w:keepNext/>
      <w:spacing w:before="240" w:after="60"/>
      <w:outlineLvl w:val="3"/>
    </w:pPr>
    <w:rPr>
      <w:rFonts w:ascii="Calibri" w:eastAsia="Times New Roman" w:hAnsi="Calibri"/>
      <w:b/>
      <w:bCs/>
      <w:sz w:val="28"/>
      <w:szCs w:val="28"/>
    </w:rPr>
  </w:style>
  <w:style w:type="paragraph" w:styleId="Pealkiri5">
    <w:name w:val="heading 5"/>
    <w:basedOn w:val="Normaallaad"/>
    <w:next w:val="Normaallaad"/>
    <w:link w:val="Pealkiri5Mrk"/>
    <w:uiPriority w:val="9"/>
    <w:semiHidden/>
    <w:unhideWhenUsed/>
    <w:qFormat/>
    <w:rsid w:val="0023138F"/>
    <w:pPr>
      <w:spacing w:before="240" w:after="60"/>
      <w:outlineLvl w:val="4"/>
    </w:pPr>
    <w:rPr>
      <w:rFonts w:ascii="Calibri" w:eastAsia="Times New Roman" w:hAnsi="Calibri"/>
      <w:b/>
      <w:bCs/>
      <w:i/>
      <w:i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72D9"/>
    <w:pPr>
      <w:ind w:left="720" w:hanging="357"/>
      <w:contextualSpacing/>
    </w:pPr>
  </w:style>
  <w:style w:type="paragraph" w:customStyle="1" w:styleId="SSkomm">
    <w:name w:val="SS_komm"/>
    <w:basedOn w:val="Normaallaad"/>
    <w:link w:val="SSkommChar"/>
    <w:qFormat/>
    <w:rsid w:val="006322CC"/>
    <w:pPr>
      <w:spacing w:before="120" w:line="240" w:lineRule="auto"/>
      <w:ind w:left="0" w:firstLine="0"/>
      <w:jc w:val="both"/>
    </w:pPr>
    <w:rPr>
      <w:rFonts w:eastAsia="Times New Roman"/>
      <w:color w:val="0070C0"/>
      <w:lang w:eastAsia="et-EE"/>
    </w:rPr>
  </w:style>
  <w:style w:type="character" w:customStyle="1" w:styleId="SSkommChar">
    <w:name w:val="SS_komm Char"/>
    <w:basedOn w:val="Liguvaikefont"/>
    <w:link w:val="SSkomm"/>
    <w:rsid w:val="006322CC"/>
    <w:rPr>
      <w:rFonts w:eastAsia="Times New Roman"/>
      <w:color w:val="0070C0"/>
      <w:sz w:val="24"/>
      <w:szCs w:val="24"/>
    </w:rPr>
  </w:style>
  <w:style w:type="paragraph" w:customStyle="1" w:styleId="LigeLKV">
    <w:name w:val="Lõige_LKV"/>
    <w:basedOn w:val="Pealkiri4"/>
    <w:uiPriority w:val="99"/>
    <w:qFormat/>
    <w:rsid w:val="0023138F"/>
    <w:pPr>
      <w:numPr>
        <w:ilvl w:val="1"/>
        <w:numId w:val="2"/>
      </w:numPr>
      <w:spacing w:before="60" w:after="120" w:line="240" w:lineRule="auto"/>
      <w:ind w:left="0" w:firstLine="0"/>
      <w:jc w:val="both"/>
    </w:pPr>
    <w:rPr>
      <w:rFonts w:ascii="Times New Roman" w:hAnsi="Times New Roman"/>
      <w:bCs w:val="0"/>
      <w:noProof/>
      <w:sz w:val="24"/>
      <w:szCs w:val="24"/>
      <w:lang w:val="fi-FI"/>
    </w:rPr>
  </w:style>
  <w:style w:type="paragraph" w:customStyle="1" w:styleId="Paragrahv">
    <w:name w:val="Paragrahv"/>
    <w:basedOn w:val="Pealkiri3"/>
    <w:next w:val="LigeLKV"/>
    <w:uiPriority w:val="99"/>
    <w:qFormat/>
    <w:rsid w:val="0023138F"/>
    <w:pPr>
      <w:numPr>
        <w:numId w:val="2"/>
      </w:numPr>
      <w:spacing w:before="0" w:line="240" w:lineRule="auto"/>
      <w:ind w:left="0" w:firstLine="0"/>
    </w:pPr>
    <w:rPr>
      <w:rFonts w:ascii="Times New Roman Bold" w:hAnsi="Times New Roman Bold"/>
      <w:noProof/>
      <w:sz w:val="24"/>
      <w:szCs w:val="24"/>
    </w:rPr>
  </w:style>
  <w:style w:type="paragraph" w:customStyle="1" w:styleId="punkt">
    <w:name w:val="punkt"/>
    <w:basedOn w:val="Pealkiri5"/>
    <w:uiPriority w:val="99"/>
    <w:qFormat/>
    <w:rsid w:val="0023138F"/>
    <w:pPr>
      <w:numPr>
        <w:ilvl w:val="2"/>
        <w:numId w:val="2"/>
      </w:numPr>
      <w:spacing w:before="60" w:line="240" w:lineRule="auto"/>
      <w:ind w:left="142" w:firstLine="0"/>
      <w:jc w:val="both"/>
    </w:pPr>
    <w:rPr>
      <w:rFonts w:ascii="Times New Roman" w:hAnsi="Times New Roman"/>
      <w:b w:val="0"/>
      <w:i w:val="0"/>
      <w:noProof/>
      <w:sz w:val="24"/>
    </w:rPr>
  </w:style>
  <w:style w:type="character" w:customStyle="1" w:styleId="Pealkiri4Mrk">
    <w:name w:val="Pealkiri 4 Märk"/>
    <w:basedOn w:val="Liguvaikefont"/>
    <w:link w:val="Pealkiri4"/>
    <w:uiPriority w:val="9"/>
    <w:semiHidden/>
    <w:rsid w:val="0023138F"/>
    <w:rPr>
      <w:rFonts w:ascii="Calibri" w:eastAsia="Times New Roman" w:hAnsi="Calibri" w:cs="Times New Roman"/>
      <w:b/>
      <w:bCs/>
      <w:sz w:val="28"/>
      <w:szCs w:val="28"/>
      <w:lang w:eastAsia="en-US"/>
    </w:rPr>
  </w:style>
  <w:style w:type="character" w:customStyle="1" w:styleId="Pealkiri3Mrk">
    <w:name w:val="Pealkiri 3 Märk"/>
    <w:basedOn w:val="Liguvaikefont"/>
    <w:link w:val="Pealkiri3"/>
    <w:uiPriority w:val="9"/>
    <w:semiHidden/>
    <w:rsid w:val="0023138F"/>
    <w:rPr>
      <w:rFonts w:ascii="Cambria" w:eastAsia="Times New Roman" w:hAnsi="Cambria" w:cs="Times New Roman"/>
      <w:b/>
      <w:bCs/>
      <w:sz w:val="26"/>
      <w:szCs w:val="26"/>
      <w:lang w:eastAsia="en-US"/>
    </w:rPr>
  </w:style>
  <w:style w:type="character" w:customStyle="1" w:styleId="Pealkiri5Mrk">
    <w:name w:val="Pealkiri 5 Märk"/>
    <w:basedOn w:val="Liguvaikefont"/>
    <w:link w:val="Pealkiri5"/>
    <w:uiPriority w:val="9"/>
    <w:semiHidden/>
    <w:rsid w:val="0023138F"/>
    <w:rPr>
      <w:rFonts w:ascii="Calibri" w:eastAsia="Times New Roman" w:hAnsi="Calibri" w:cs="Times New Roman"/>
      <w:b/>
      <w:bCs/>
      <w:i/>
      <w:iCs/>
      <w:sz w:val="26"/>
      <w:szCs w:val="26"/>
      <w:lang w:eastAsia="en-US"/>
    </w:rPr>
  </w:style>
  <w:style w:type="character" w:customStyle="1" w:styleId="Pealkiri2Mrk">
    <w:name w:val="Pealkiri 2 Märk"/>
    <w:basedOn w:val="Liguvaikefont"/>
    <w:link w:val="Pealkiri2"/>
    <w:uiPriority w:val="9"/>
    <w:semiHidden/>
    <w:rsid w:val="00754325"/>
    <w:rPr>
      <w:rFonts w:ascii="Cambria" w:eastAsia="Times New Roman" w:hAnsi="Cambria" w:cs="Times New Roman"/>
      <w:b/>
      <w:bCs/>
      <w:i/>
      <w:iCs/>
      <w:sz w:val="28"/>
      <w:szCs w:val="28"/>
      <w:lang w:eastAsia="en-US"/>
    </w:rPr>
  </w:style>
  <w:style w:type="character" w:styleId="Kommentaariviide">
    <w:name w:val="annotation reference"/>
    <w:basedOn w:val="Liguvaikefont"/>
    <w:uiPriority w:val="99"/>
    <w:semiHidden/>
    <w:unhideWhenUsed/>
    <w:rsid w:val="004507BA"/>
    <w:rPr>
      <w:sz w:val="16"/>
      <w:szCs w:val="16"/>
    </w:rPr>
  </w:style>
  <w:style w:type="paragraph" w:styleId="Kommentaaritekst">
    <w:name w:val="annotation text"/>
    <w:basedOn w:val="Normaallaad"/>
    <w:link w:val="KommentaaritekstMrk"/>
    <w:uiPriority w:val="99"/>
    <w:semiHidden/>
    <w:unhideWhenUsed/>
    <w:rsid w:val="004507BA"/>
    <w:rPr>
      <w:sz w:val="20"/>
      <w:szCs w:val="20"/>
    </w:rPr>
  </w:style>
  <w:style w:type="character" w:customStyle="1" w:styleId="KommentaaritekstMrk">
    <w:name w:val="Kommentaari tekst Märk"/>
    <w:basedOn w:val="Liguvaikefont"/>
    <w:link w:val="Kommentaaritekst"/>
    <w:uiPriority w:val="99"/>
    <w:semiHidden/>
    <w:rsid w:val="004507BA"/>
    <w:rPr>
      <w:lang w:eastAsia="en-US"/>
    </w:rPr>
  </w:style>
  <w:style w:type="paragraph" w:styleId="Kommentaariteema">
    <w:name w:val="annotation subject"/>
    <w:basedOn w:val="Kommentaaritekst"/>
    <w:next w:val="Kommentaaritekst"/>
    <w:link w:val="KommentaariteemaMrk"/>
    <w:uiPriority w:val="99"/>
    <w:semiHidden/>
    <w:unhideWhenUsed/>
    <w:rsid w:val="004507BA"/>
    <w:rPr>
      <w:b/>
      <w:bCs/>
    </w:rPr>
  </w:style>
  <w:style w:type="character" w:customStyle="1" w:styleId="KommentaariteemaMrk">
    <w:name w:val="Kommentaari teema Märk"/>
    <w:basedOn w:val="KommentaaritekstMrk"/>
    <w:link w:val="Kommentaariteema"/>
    <w:uiPriority w:val="99"/>
    <w:semiHidden/>
    <w:rsid w:val="004507BA"/>
    <w:rPr>
      <w:b/>
      <w:bCs/>
    </w:rPr>
  </w:style>
  <w:style w:type="paragraph" w:styleId="Jutumullitekst">
    <w:name w:val="Balloon Text"/>
    <w:basedOn w:val="Normaallaad"/>
    <w:link w:val="JutumullitekstMrk"/>
    <w:uiPriority w:val="99"/>
    <w:semiHidden/>
    <w:unhideWhenUsed/>
    <w:rsid w:val="004507BA"/>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507B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0335510">
      <w:bodyDiv w:val="1"/>
      <w:marLeft w:val="0"/>
      <w:marRight w:val="0"/>
      <w:marTop w:val="0"/>
      <w:marBottom w:val="0"/>
      <w:divBdr>
        <w:top w:val="none" w:sz="0" w:space="0" w:color="auto"/>
        <w:left w:val="none" w:sz="0" w:space="0" w:color="auto"/>
        <w:bottom w:val="none" w:sz="0" w:space="0" w:color="auto"/>
        <w:right w:val="none" w:sz="0" w:space="0" w:color="auto"/>
      </w:divBdr>
    </w:div>
    <w:div w:id="13567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2150</Words>
  <Characters>12474</Characters>
  <Application>Microsoft Office Word</Application>
  <DocSecurity>0</DocSecurity>
  <Lines>103</Lines>
  <Paragraphs>29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8</cp:revision>
  <cp:lastPrinted>2013-11-09T10:24:00Z</cp:lastPrinted>
  <dcterms:created xsi:type="dcterms:W3CDTF">2013-11-08T19:33:00Z</dcterms:created>
  <dcterms:modified xsi:type="dcterms:W3CDTF">2013-11-09T10:24:00Z</dcterms:modified>
</cp:coreProperties>
</file>